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公开招标采购文件</w:t>
      </w:r>
    </w:p>
    <w:p w14:paraId="5E46108B">
      <w:pPr>
        <w:snapToGrid w:val="0"/>
        <w:spacing w:before="156" w:beforeLines="50"/>
        <w:jc w:val="center"/>
        <w:rPr>
          <w:rFonts w:hint="eastAsia" w:ascii="黑体" w:hAnsi="华文中宋" w:eastAsia="黑体" w:cs="华文中宋"/>
          <w:b/>
          <w:bCs/>
          <w:sz w:val="56"/>
          <w:szCs w:val="56"/>
          <w:lang w:val="en-US" w:eastAsia="zh-CN"/>
        </w:rPr>
      </w:pPr>
    </w:p>
    <w:tbl>
      <w:tblPr>
        <w:tblStyle w:val="29"/>
        <w:tblW w:w="4300" w:type="pct"/>
        <w:jc w:val="center"/>
        <w:tblLayout w:type="fixed"/>
        <w:tblCellMar>
          <w:top w:w="0" w:type="dxa"/>
          <w:left w:w="108" w:type="dxa"/>
          <w:bottom w:w="0" w:type="dxa"/>
          <w:right w:w="108" w:type="dxa"/>
        </w:tblCellMar>
      </w:tblPr>
      <w:tblGrid>
        <w:gridCol w:w="718"/>
        <w:gridCol w:w="2743"/>
        <w:gridCol w:w="4155"/>
      </w:tblGrid>
      <w:tr w14:paraId="5A3A1424">
        <w:tblPrEx>
          <w:tblCellMar>
            <w:top w:w="0" w:type="dxa"/>
            <w:left w:w="108" w:type="dxa"/>
            <w:bottom w:w="0" w:type="dxa"/>
            <w:right w:w="108" w:type="dxa"/>
          </w:tblCellMar>
        </w:tblPrEx>
        <w:trPr>
          <w:trHeight w:val="292"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D8AC2A1">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800" w:type="pct"/>
            <w:tcBorders>
              <w:top w:val="single" w:color="auto" w:sz="4" w:space="0"/>
              <w:left w:val="nil"/>
              <w:bottom w:val="single" w:color="auto" w:sz="4" w:space="0"/>
              <w:right w:val="single" w:color="auto" w:sz="4" w:space="0"/>
            </w:tcBorders>
            <w:shd w:val="clear" w:color="auto" w:fill="auto"/>
            <w:vAlign w:val="center"/>
          </w:tcPr>
          <w:p w14:paraId="25078155">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项目编号</w:t>
            </w:r>
          </w:p>
        </w:tc>
        <w:tc>
          <w:tcPr>
            <w:tcW w:w="2727" w:type="pct"/>
            <w:tcBorders>
              <w:top w:val="single" w:color="auto" w:sz="4" w:space="0"/>
              <w:left w:val="nil"/>
              <w:bottom w:val="single" w:color="auto" w:sz="4" w:space="0"/>
              <w:right w:val="single" w:color="auto" w:sz="4" w:space="0"/>
            </w:tcBorders>
            <w:shd w:val="clear" w:color="auto" w:fill="auto"/>
            <w:vAlign w:val="center"/>
          </w:tcPr>
          <w:p w14:paraId="3FC420D2">
            <w:pPr>
              <w:widowControl/>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rPr>
              <w:t>项目名称</w:t>
            </w:r>
          </w:p>
        </w:tc>
      </w:tr>
      <w:tr w14:paraId="6578BCC3">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B1B653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rPr>
            </w:pPr>
            <w:r>
              <w:rPr>
                <w:rFonts w:hint="eastAsia" w:ascii="仿宋_GB2312" w:hAnsi="仿宋_GB2312" w:eastAsia="仿宋_GB2312" w:cs="仿宋_GB2312"/>
                <w:color w:val="auto"/>
                <w:sz w:val="21"/>
                <w:szCs w:val="21"/>
              </w:rPr>
              <w:t>1</w:t>
            </w:r>
          </w:p>
        </w:tc>
        <w:tc>
          <w:tcPr>
            <w:tcW w:w="1800" w:type="pct"/>
            <w:tcBorders>
              <w:top w:val="single" w:color="auto" w:sz="4" w:space="0"/>
              <w:left w:val="nil"/>
              <w:bottom w:val="single" w:color="auto" w:sz="4" w:space="0"/>
              <w:right w:val="single" w:color="auto" w:sz="4" w:space="0"/>
            </w:tcBorders>
            <w:shd w:val="clear" w:color="auto" w:fill="auto"/>
            <w:vAlign w:val="center"/>
          </w:tcPr>
          <w:p w14:paraId="10FA96DC">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SZFSB-JYKTY-2025-0001-1</w:t>
            </w:r>
          </w:p>
        </w:tc>
        <w:tc>
          <w:tcPr>
            <w:tcW w:w="2727" w:type="pct"/>
            <w:tcBorders>
              <w:top w:val="single" w:color="auto" w:sz="4" w:space="0"/>
              <w:left w:val="nil"/>
              <w:bottom w:val="single" w:color="auto" w:sz="4" w:space="0"/>
              <w:right w:val="single" w:color="auto" w:sz="4" w:space="0"/>
            </w:tcBorders>
            <w:shd w:val="clear" w:color="auto" w:fill="auto"/>
            <w:vAlign w:val="center"/>
          </w:tcPr>
          <w:p w14:paraId="449A6BC0">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自身免疫手工检测试剂-1</w:t>
            </w:r>
          </w:p>
        </w:tc>
      </w:tr>
      <w:tr w14:paraId="759D63AC">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76F7C3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800" w:type="pct"/>
            <w:tcBorders>
              <w:top w:val="single" w:color="auto" w:sz="4" w:space="0"/>
              <w:left w:val="nil"/>
              <w:bottom w:val="single" w:color="auto" w:sz="4" w:space="0"/>
              <w:right w:val="single" w:color="auto" w:sz="4" w:space="0"/>
            </w:tcBorders>
            <w:shd w:val="clear" w:color="auto" w:fill="auto"/>
            <w:vAlign w:val="center"/>
          </w:tcPr>
          <w:p w14:paraId="6D1858F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SZFSB-JYKTY-2025-0001-2</w:t>
            </w:r>
          </w:p>
        </w:tc>
        <w:tc>
          <w:tcPr>
            <w:tcW w:w="2727" w:type="pct"/>
            <w:tcBorders>
              <w:top w:val="single" w:color="auto" w:sz="4" w:space="0"/>
              <w:left w:val="nil"/>
              <w:bottom w:val="single" w:color="auto" w:sz="4" w:space="0"/>
              <w:right w:val="single" w:color="auto" w:sz="4" w:space="0"/>
            </w:tcBorders>
            <w:shd w:val="clear" w:color="auto" w:fill="auto"/>
            <w:vAlign w:val="center"/>
          </w:tcPr>
          <w:p w14:paraId="1E14C06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自身免疫手工检测试剂-2</w:t>
            </w:r>
          </w:p>
        </w:tc>
      </w:tr>
      <w:tr w14:paraId="44BCBA10">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50C2EB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3</w:t>
            </w:r>
          </w:p>
        </w:tc>
        <w:tc>
          <w:tcPr>
            <w:tcW w:w="1800" w:type="pct"/>
            <w:tcBorders>
              <w:top w:val="single" w:color="auto" w:sz="4" w:space="0"/>
              <w:left w:val="nil"/>
              <w:bottom w:val="single" w:color="auto" w:sz="4" w:space="0"/>
              <w:right w:val="single" w:color="auto" w:sz="4" w:space="0"/>
            </w:tcBorders>
            <w:shd w:val="clear" w:color="auto" w:fill="auto"/>
            <w:vAlign w:val="center"/>
          </w:tcPr>
          <w:p w14:paraId="7EEC4FAD">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SZFSB-JYKTY-2025-0002-1</w:t>
            </w:r>
          </w:p>
        </w:tc>
        <w:tc>
          <w:tcPr>
            <w:tcW w:w="2727" w:type="pct"/>
            <w:tcBorders>
              <w:top w:val="single" w:color="auto" w:sz="4" w:space="0"/>
              <w:left w:val="nil"/>
              <w:bottom w:val="single" w:color="auto" w:sz="4" w:space="0"/>
              <w:right w:val="single" w:color="auto" w:sz="4" w:space="0"/>
            </w:tcBorders>
            <w:shd w:val="clear" w:color="auto" w:fill="auto"/>
            <w:vAlign w:val="center"/>
          </w:tcPr>
          <w:p w14:paraId="1DEE7235">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临检手工检测试剂-1</w:t>
            </w:r>
          </w:p>
        </w:tc>
      </w:tr>
      <w:tr w14:paraId="20D34056">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2E09B6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1800" w:type="pct"/>
            <w:tcBorders>
              <w:top w:val="single" w:color="auto" w:sz="4" w:space="0"/>
              <w:left w:val="nil"/>
              <w:bottom w:val="single" w:color="auto" w:sz="4" w:space="0"/>
              <w:right w:val="single" w:color="auto" w:sz="4" w:space="0"/>
            </w:tcBorders>
            <w:shd w:val="clear" w:color="auto" w:fill="auto"/>
            <w:vAlign w:val="center"/>
          </w:tcPr>
          <w:p w14:paraId="686DFB26">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SZFSB-JYKTY-2025-0002-2</w:t>
            </w:r>
          </w:p>
        </w:tc>
        <w:tc>
          <w:tcPr>
            <w:tcW w:w="2727" w:type="pct"/>
            <w:tcBorders>
              <w:top w:val="single" w:color="auto" w:sz="4" w:space="0"/>
              <w:left w:val="nil"/>
              <w:bottom w:val="single" w:color="auto" w:sz="4" w:space="0"/>
              <w:right w:val="single" w:color="auto" w:sz="4" w:space="0"/>
            </w:tcBorders>
            <w:shd w:val="clear" w:color="auto" w:fill="auto"/>
            <w:vAlign w:val="center"/>
          </w:tcPr>
          <w:p w14:paraId="7110988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临检手工检测试剂-2</w:t>
            </w:r>
          </w:p>
        </w:tc>
      </w:tr>
      <w:tr w14:paraId="4488E33B">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156347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w:t>
            </w:r>
          </w:p>
        </w:tc>
        <w:tc>
          <w:tcPr>
            <w:tcW w:w="1800" w:type="pct"/>
            <w:tcBorders>
              <w:top w:val="single" w:color="auto" w:sz="4" w:space="0"/>
              <w:left w:val="nil"/>
              <w:bottom w:val="single" w:color="auto" w:sz="4" w:space="0"/>
              <w:right w:val="single" w:color="auto" w:sz="4" w:space="0"/>
            </w:tcBorders>
            <w:shd w:val="clear" w:color="auto" w:fill="auto"/>
            <w:vAlign w:val="center"/>
          </w:tcPr>
          <w:p w14:paraId="7330609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SZFSB-JYKTY-2025-0003</w:t>
            </w:r>
          </w:p>
        </w:tc>
        <w:tc>
          <w:tcPr>
            <w:tcW w:w="2727" w:type="pct"/>
            <w:tcBorders>
              <w:top w:val="single" w:color="auto" w:sz="4" w:space="0"/>
              <w:left w:val="nil"/>
              <w:bottom w:val="single" w:color="auto" w:sz="4" w:space="0"/>
              <w:right w:val="single" w:color="auto" w:sz="4" w:space="0"/>
            </w:tcBorders>
            <w:shd w:val="clear" w:color="auto" w:fill="auto"/>
            <w:vAlign w:val="center"/>
          </w:tcPr>
          <w:p w14:paraId="3AB0678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血型鉴定与配血试剂</w:t>
            </w:r>
          </w:p>
        </w:tc>
      </w:tr>
      <w:tr w14:paraId="1941F0A7">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827AE4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800" w:type="pct"/>
            <w:tcBorders>
              <w:top w:val="single" w:color="auto" w:sz="4" w:space="0"/>
              <w:left w:val="nil"/>
              <w:bottom w:val="single" w:color="auto" w:sz="4" w:space="0"/>
              <w:right w:val="single" w:color="auto" w:sz="4" w:space="0"/>
            </w:tcBorders>
            <w:shd w:val="clear" w:color="auto" w:fill="auto"/>
            <w:vAlign w:val="center"/>
          </w:tcPr>
          <w:p w14:paraId="11A9C48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SZFSB-JYKTY-2025-0004</w:t>
            </w:r>
          </w:p>
        </w:tc>
        <w:tc>
          <w:tcPr>
            <w:tcW w:w="2727" w:type="pct"/>
            <w:tcBorders>
              <w:top w:val="single" w:color="auto" w:sz="4" w:space="0"/>
              <w:left w:val="nil"/>
              <w:bottom w:val="single" w:color="auto" w:sz="4" w:space="0"/>
              <w:right w:val="single" w:color="auto" w:sz="4" w:space="0"/>
            </w:tcBorders>
            <w:shd w:val="clear" w:color="auto" w:fill="auto"/>
            <w:vAlign w:val="center"/>
          </w:tcPr>
          <w:p w14:paraId="4F34049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结核感染T细胞检测试剂</w:t>
            </w:r>
          </w:p>
        </w:tc>
      </w:tr>
      <w:tr w14:paraId="45A8A239">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5B0AD1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w:t>
            </w:r>
          </w:p>
        </w:tc>
        <w:tc>
          <w:tcPr>
            <w:tcW w:w="1800" w:type="pct"/>
            <w:tcBorders>
              <w:top w:val="single" w:color="auto" w:sz="4" w:space="0"/>
              <w:left w:val="nil"/>
              <w:bottom w:val="single" w:color="auto" w:sz="4" w:space="0"/>
              <w:right w:val="single" w:color="auto" w:sz="4" w:space="0"/>
            </w:tcBorders>
            <w:shd w:val="clear" w:color="auto" w:fill="auto"/>
            <w:vAlign w:val="center"/>
          </w:tcPr>
          <w:p w14:paraId="5FCB49B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SZFSB-JYKTY-2025-0005</w:t>
            </w:r>
          </w:p>
        </w:tc>
        <w:tc>
          <w:tcPr>
            <w:tcW w:w="2727" w:type="pct"/>
            <w:tcBorders>
              <w:top w:val="single" w:color="auto" w:sz="4" w:space="0"/>
              <w:left w:val="nil"/>
              <w:bottom w:val="single" w:color="auto" w:sz="4" w:space="0"/>
              <w:right w:val="single" w:color="auto" w:sz="4" w:space="0"/>
            </w:tcBorders>
            <w:shd w:val="clear" w:color="auto" w:fill="auto"/>
            <w:vAlign w:val="center"/>
          </w:tcPr>
          <w:p w14:paraId="769A054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优生优育四项检测试剂</w:t>
            </w:r>
          </w:p>
        </w:tc>
      </w:tr>
      <w:tr w14:paraId="755BCB6A">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3EB6BB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1800" w:type="pct"/>
            <w:tcBorders>
              <w:top w:val="single" w:color="auto" w:sz="4" w:space="0"/>
              <w:left w:val="nil"/>
              <w:bottom w:val="single" w:color="auto" w:sz="4" w:space="0"/>
              <w:right w:val="single" w:color="auto" w:sz="4" w:space="0"/>
            </w:tcBorders>
            <w:shd w:val="clear" w:color="auto" w:fill="auto"/>
            <w:vAlign w:val="center"/>
          </w:tcPr>
          <w:p w14:paraId="0C432B7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SZFSB-JYKTY-2025-0006</w:t>
            </w:r>
          </w:p>
        </w:tc>
        <w:tc>
          <w:tcPr>
            <w:tcW w:w="2727" w:type="pct"/>
            <w:tcBorders>
              <w:top w:val="single" w:color="auto" w:sz="4" w:space="0"/>
              <w:left w:val="nil"/>
              <w:bottom w:val="single" w:color="auto" w:sz="4" w:space="0"/>
              <w:right w:val="single" w:color="auto" w:sz="4" w:space="0"/>
            </w:tcBorders>
            <w:shd w:val="clear" w:color="auto" w:fill="auto"/>
            <w:vAlign w:val="center"/>
          </w:tcPr>
          <w:p w14:paraId="2D2ABE7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革兰氏染色液</w:t>
            </w:r>
          </w:p>
        </w:tc>
      </w:tr>
      <w:tr w14:paraId="6F41217D">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217F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p>
        </w:tc>
        <w:tc>
          <w:tcPr>
            <w:tcW w:w="1800" w:type="pct"/>
            <w:tcBorders>
              <w:top w:val="single" w:color="auto" w:sz="4" w:space="0"/>
              <w:left w:val="nil"/>
              <w:bottom w:val="single" w:color="auto" w:sz="4" w:space="0"/>
              <w:right w:val="single" w:color="auto" w:sz="4" w:space="0"/>
            </w:tcBorders>
            <w:shd w:val="clear" w:color="auto" w:fill="auto"/>
            <w:vAlign w:val="center"/>
          </w:tcPr>
          <w:p w14:paraId="512DBF0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SZFSB-JYKTY-2025-0008</w:t>
            </w:r>
          </w:p>
        </w:tc>
        <w:tc>
          <w:tcPr>
            <w:tcW w:w="2727" w:type="pct"/>
            <w:tcBorders>
              <w:top w:val="single" w:color="auto" w:sz="4" w:space="0"/>
              <w:left w:val="nil"/>
              <w:bottom w:val="single" w:color="auto" w:sz="4" w:space="0"/>
              <w:right w:val="single" w:color="auto" w:sz="4" w:space="0"/>
            </w:tcBorders>
            <w:shd w:val="clear" w:color="auto" w:fill="auto"/>
            <w:vAlign w:val="center"/>
          </w:tcPr>
          <w:p w14:paraId="4FB30B5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通用低值耗材</w:t>
            </w:r>
          </w:p>
        </w:tc>
      </w:tr>
      <w:tr w14:paraId="30B6C5E1">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9DCEF5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w:t>
            </w:r>
          </w:p>
        </w:tc>
        <w:tc>
          <w:tcPr>
            <w:tcW w:w="1800" w:type="pct"/>
            <w:tcBorders>
              <w:top w:val="single" w:color="auto" w:sz="4" w:space="0"/>
              <w:left w:val="nil"/>
              <w:bottom w:val="single" w:color="auto" w:sz="4" w:space="0"/>
              <w:right w:val="single" w:color="auto" w:sz="4" w:space="0"/>
            </w:tcBorders>
            <w:shd w:val="clear" w:color="auto" w:fill="auto"/>
            <w:vAlign w:val="center"/>
          </w:tcPr>
          <w:p w14:paraId="408596E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SZFSB-JYKTY-2025-0009</w:t>
            </w:r>
          </w:p>
        </w:tc>
        <w:tc>
          <w:tcPr>
            <w:tcW w:w="2727" w:type="pct"/>
            <w:tcBorders>
              <w:top w:val="single" w:color="auto" w:sz="4" w:space="0"/>
              <w:left w:val="nil"/>
              <w:bottom w:val="single" w:color="auto" w:sz="4" w:space="0"/>
              <w:right w:val="single" w:color="auto" w:sz="4" w:space="0"/>
            </w:tcBorders>
            <w:shd w:val="clear" w:color="auto" w:fill="auto"/>
            <w:vAlign w:val="center"/>
          </w:tcPr>
          <w:p w14:paraId="72EA5EA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室内质控物</w:t>
            </w:r>
          </w:p>
        </w:tc>
      </w:tr>
      <w:tr w14:paraId="12754C96">
        <w:tblPrEx>
          <w:tblCellMar>
            <w:top w:w="0" w:type="dxa"/>
            <w:left w:w="108" w:type="dxa"/>
            <w:bottom w:w="0" w:type="dxa"/>
            <w:right w:w="108" w:type="dxa"/>
          </w:tblCellMar>
        </w:tblPrEx>
        <w:trPr>
          <w:trHeight w:val="260"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46D703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14</w:t>
            </w:r>
          </w:p>
        </w:tc>
        <w:tc>
          <w:tcPr>
            <w:tcW w:w="1800" w:type="pct"/>
            <w:tcBorders>
              <w:top w:val="single" w:color="auto" w:sz="4" w:space="0"/>
              <w:left w:val="nil"/>
              <w:bottom w:val="single" w:color="auto" w:sz="4" w:space="0"/>
              <w:right w:val="single" w:color="auto" w:sz="4" w:space="0"/>
            </w:tcBorders>
            <w:shd w:val="clear" w:color="auto" w:fill="auto"/>
            <w:vAlign w:val="center"/>
          </w:tcPr>
          <w:p w14:paraId="2630D77A">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SZFSB-JYKZY-2025-0002</w:t>
            </w:r>
          </w:p>
        </w:tc>
        <w:tc>
          <w:tcPr>
            <w:tcW w:w="2727" w:type="pct"/>
            <w:tcBorders>
              <w:top w:val="single" w:color="auto" w:sz="4" w:space="0"/>
              <w:left w:val="nil"/>
              <w:bottom w:val="single" w:color="auto" w:sz="4" w:space="0"/>
              <w:right w:val="single" w:color="auto" w:sz="4" w:space="0"/>
            </w:tcBorders>
            <w:shd w:val="clear" w:color="auto" w:fill="auto"/>
            <w:vAlign w:val="center"/>
          </w:tcPr>
          <w:p w14:paraId="5531A7E8">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赛希科德专机专用试剂</w:t>
            </w:r>
          </w:p>
        </w:tc>
      </w:tr>
      <w:tr w14:paraId="5960FD92">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1E4710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19</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38834C5D">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SZFSB-JYKZY-2025-0007</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1A79AFB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西门子专机专用试剂</w:t>
            </w:r>
          </w:p>
        </w:tc>
      </w:tr>
      <w:tr w14:paraId="61B79872">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A9A3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22</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775174E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SZFSB-JYKZY-2025-0010</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4493F32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北京海润德专机专用试剂</w:t>
            </w:r>
          </w:p>
        </w:tc>
      </w:tr>
      <w:tr w14:paraId="15BCB3C7">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291E4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26</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5BF42B1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SZFSB-JYKZY-2025-0014</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2AF2E4A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BD专机专用试剂</w:t>
            </w:r>
          </w:p>
        </w:tc>
      </w:tr>
      <w:tr w14:paraId="1A6D0B10">
        <w:tblPrEx>
          <w:tblCellMar>
            <w:top w:w="0" w:type="dxa"/>
            <w:left w:w="108" w:type="dxa"/>
            <w:bottom w:w="0" w:type="dxa"/>
            <w:right w:w="108" w:type="dxa"/>
          </w:tblCellMar>
        </w:tblPrEx>
        <w:trPr>
          <w:trHeight w:val="221"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46A7A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1800" w:type="pct"/>
            <w:tcBorders>
              <w:top w:val="single" w:color="auto" w:sz="4" w:space="0"/>
              <w:left w:val="nil"/>
              <w:bottom w:val="single" w:color="auto" w:sz="4" w:space="0"/>
              <w:right w:val="single" w:color="auto" w:sz="4" w:space="0"/>
            </w:tcBorders>
            <w:shd w:val="clear" w:color="auto" w:fill="FFFFFF"/>
            <w:vAlign w:val="center"/>
          </w:tcPr>
          <w:p w14:paraId="3AF016FA">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SZFSB-JYKZY-2025-0018</w:t>
            </w:r>
          </w:p>
        </w:tc>
        <w:tc>
          <w:tcPr>
            <w:tcW w:w="2727" w:type="pct"/>
            <w:tcBorders>
              <w:top w:val="single" w:color="auto" w:sz="4" w:space="0"/>
              <w:left w:val="nil"/>
              <w:bottom w:val="single" w:color="auto" w:sz="4" w:space="0"/>
              <w:right w:val="single" w:color="auto" w:sz="4" w:space="0"/>
            </w:tcBorders>
            <w:shd w:val="clear" w:color="auto" w:fill="FFFFFF"/>
            <w:vAlign w:val="center"/>
          </w:tcPr>
          <w:p w14:paraId="6F86E97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西门子专机专用试剂（凝血）</w:t>
            </w:r>
          </w:p>
        </w:tc>
      </w:tr>
    </w:tbl>
    <w:p w14:paraId="40CBD3E0">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21</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w:t>
      </w:r>
      <w:bookmarkStart w:id="45" w:name="_GoBack"/>
      <w:bookmarkEnd w:id="45"/>
      <w:r>
        <w:rPr>
          <w:rFonts w:hint="eastAsia"/>
          <w:color w:val="000000"/>
        </w:rPr>
        <w:t>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22</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24</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4月21</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36</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57128621"/>
      <w:bookmarkStart w:id="8" w:name="_Toc15209"/>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21586"/>
      <w:bookmarkStart w:id="15" w:name="_Toc73521674"/>
      <w:bookmarkStart w:id="16" w:name="_Toc73518157"/>
      <w:bookmarkStart w:id="17" w:name="_Toc73517679"/>
      <w:bookmarkStart w:id="18" w:name="_Toc100052408"/>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21587"/>
      <w:bookmarkStart w:id="20" w:name="_Toc73517680"/>
      <w:bookmarkStart w:id="21" w:name="_Toc100052409"/>
      <w:bookmarkStart w:id="22" w:name="_Toc73521675"/>
      <w:bookmarkStart w:id="23" w:name="_Toc73518158"/>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100052410"/>
      <w:bookmarkStart w:id="25" w:name="_Toc73518160"/>
      <w:bookmarkStart w:id="26" w:name="_Toc73517682"/>
      <w:bookmarkStart w:id="27" w:name="_Toc73521677"/>
      <w:bookmarkStart w:id="28" w:name="_Toc73521589"/>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36</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044986"/>
      <w:bookmarkStart w:id="44" w:name="_Hlk126913563"/>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5C4478"/>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C42406"/>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490431F"/>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7B75D6"/>
    <w:rsid w:val="710D3D1B"/>
    <w:rsid w:val="71463740"/>
    <w:rsid w:val="71F47640"/>
    <w:rsid w:val="72617713"/>
    <w:rsid w:val="72EB1BDA"/>
    <w:rsid w:val="73B56776"/>
    <w:rsid w:val="74B925FE"/>
    <w:rsid w:val="74FF4332"/>
    <w:rsid w:val="7542758E"/>
    <w:rsid w:val="75886FA4"/>
    <w:rsid w:val="75AD3D2D"/>
    <w:rsid w:val="76373F9F"/>
    <w:rsid w:val="76C75323"/>
    <w:rsid w:val="776C049B"/>
    <w:rsid w:val="77B32C92"/>
    <w:rsid w:val="77CE4490"/>
    <w:rsid w:val="77FD48C8"/>
    <w:rsid w:val="782501FF"/>
    <w:rsid w:val="78306324"/>
    <w:rsid w:val="784D29BC"/>
    <w:rsid w:val="78923D2E"/>
    <w:rsid w:val="78EA6370"/>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227</Words>
  <Characters>551</Characters>
  <Lines>220</Lines>
  <Paragraphs>61</Paragraphs>
  <TotalTime>200</TotalTime>
  <ScaleCrop>false</ScaleCrop>
  <LinksUpToDate>false</LinksUpToDate>
  <CharactersWithSpaces>555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2026-04-27T08:49:13Z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