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29152">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仿宋_GB2312" w:hAnsi="仿宋_GB2312" w:eastAsia="仿宋_GB2312" w:cs="仿宋_GB2312"/>
          <w:color w:val="auto"/>
          <w:sz w:val="44"/>
          <w:szCs w:val="44"/>
        </w:rPr>
      </w:pPr>
    </w:p>
    <w:p w14:paraId="36447A35">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18F26372">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63BFD31B">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445E787C">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6DA94BCF">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373E8418">
      <w:pPr>
        <w:pageBreakBefore w:val="0"/>
        <w:kinsoku/>
        <w:wordWrap/>
        <w:overflowPunct/>
        <w:topLinePunct w:val="0"/>
        <w:autoSpaceDE/>
        <w:autoSpaceDN/>
        <w:bidi w:val="0"/>
        <w:snapToGrid w:val="0"/>
        <w:spacing w:beforeAutospacing="0" w:afterAutospacing="0" w:line="560" w:lineRule="exact"/>
        <w:ind w:left="0" w:leftChars="0" w:firstLine="883" w:firstLineChars="20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深圳市福田区风湿病专科医院</w:t>
      </w:r>
    </w:p>
    <w:p w14:paraId="43FD16F3">
      <w:pPr>
        <w:pageBreakBefore w:val="0"/>
        <w:kinsoku/>
        <w:wordWrap/>
        <w:overflowPunct/>
        <w:topLinePunct w:val="0"/>
        <w:autoSpaceDE/>
        <w:autoSpaceDN/>
        <w:bidi w:val="0"/>
        <w:snapToGrid w:val="0"/>
        <w:spacing w:beforeAutospacing="0" w:afterAutospacing="0" w:line="560" w:lineRule="exact"/>
        <w:ind w:left="0" w:leftChars="0" w:firstLine="883"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bCs/>
          <w:color w:val="auto"/>
          <w:sz w:val="44"/>
          <w:szCs w:val="44"/>
          <w:lang w:val="en-US" w:eastAsia="zh-CN"/>
        </w:rPr>
        <w:t>工会</w:t>
      </w:r>
      <w:r>
        <w:rPr>
          <w:rFonts w:hint="eastAsia" w:ascii="方正小标宋简体" w:hAnsi="方正小标宋简体" w:eastAsia="方正小标宋简体" w:cs="方正小标宋简体"/>
          <w:b/>
          <w:color w:val="auto"/>
          <w:sz w:val="44"/>
          <w:szCs w:val="44"/>
        </w:rPr>
        <w:t>招标文件</w:t>
      </w:r>
    </w:p>
    <w:p w14:paraId="3FD3686B">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096E2E45">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5803FEF">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B05029E">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79D20A9D">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15741F37">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673C704">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05751286">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064E8E04">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670691DB">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4B866AE">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55C29EBE">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2"/>
        </w:rPr>
        <w:t>项目名称：</w:t>
      </w:r>
      <w:r>
        <w:rPr>
          <w:rFonts w:hint="eastAsia" w:ascii="仿宋_GB2312" w:hAnsi="仿宋_GB2312" w:eastAsia="仿宋_GB2312" w:cs="仿宋_GB2312"/>
          <w:b w:val="0"/>
          <w:bCs w:val="0"/>
          <w:color w:val="auto"/>
          <w:sz w:val="32"/>
          <w:lang w:eastAsia="zh-CN"/>
        </w:rPr>
        <w:t>2026</w:t>
      </w:r>
      <w:r>
        <w:rPr>
          <w:rFonts w:hint="eastAsia" w:ascii="仿宋_GB2312" w:hAnsi="仿宋_GB2312" w:eastAsia="仿宋_GB2312" w:cs="仿宋_GB2312"/>
          <w:b w:val="0"/>
          <w:bCs w:val="0"/>
          <w:color w:val="auto"/>
          <w:sz w:val="32"/>
        </w:rPr>
        <w:t>年</w:t>
      </w:r>
      <w:r>
        <w:rPr>
          <w:rFonts w:hint="eastAsia" w:ascii="仿宋_GB2312" w:hAnsi="仿宋_GB2312" w:eastAsia="仿宋_GB2312" w:cs="仿宋_GB2312"/>
          <w:b w:val="0"/>
          <w:bCs w:val="0"/>
          <w:color w:val="auto"/>
          <w:sz w:val="32"/>
          <w:lang w:val="en-US" w:eastAsia="zh-CN"/>
        </w:rPr>
        <w:t>工会节日</w:t>
      </w:r>
      <w:r>
        <w:rPr>
          <w:rFonts w:hint="eastAsia" w:ascii="仿宋_GB2312" w:hAnsi="仿宋_GB2312" w:eastAsia="仿宋_GB2312" w:cs="仿宋_GB2312"/>
          <w:b w:val="0"/>
          <w:bCs w:val="0"/>
          <w:color w:val="auto"/>
          <w:sz w:val="32"/>
        </w:rPr>
        <w:t>慰</w:t>
      </w:r>
      <w:r>
        <w:rPr>
          <w:rFonts w:hint="eastAsia" w:ascii="仿宋_GB2312" w:hAnsi="仿宋_GB2312" w:eastAsia="仿宋_GB2312" w:cs="仿宋_GB2312"/>
          <w:b w:val="0"/>
          <w:bCs w:val="0"/>
          <w:color w:val="auto"/>
          <w:sz w:val="30"/>
          <w:szCs w:val="30"/>
        </w:rPr>
        <w:t>问品</w:t>
      </w:r>
    </w:p>
    <w:p w14:paraId="39B23B1D">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rPr>
        <w:t>招标编号：</w:t>
      </w:r>
      <w:r>
        <w:rPr>
          <w:rFonts w:hint="eastAsia" w:ascii="仿宋_GB2312" w:hAnsi="仿宋_GB2312" w:eastAsia="仿宋_GB2312" w:cs="仿宋_GB2312"/>
          <w:b w:val="0"/>
          <w:bCs w:val="0"/>
          <w:color w:val="auto"/>
          <w:sz w:val="32"/>
          <w:lang w:eastAsia="zh-CN"/>
        </w:rPr>
        <w:t>SZFSB-GH-2026-000</w:t>
      </w:r>
      <w:r>
        <w:rPr>
          <w:rFonts w:hint="eastAsia" w:ascii="仿宋_GB2312" w:hAnsi="仿宋_GB2312" w:eastAsia="仿宋_GB2312" w:cs="仿宋_GB2312"/>
          <w:b w:val="0"/>
          <w:bCs w:val="0"/>
          <w:color w:val="auto"/>
          <w:sz w:val="32"/>
          <w:lang w:val="en-US" w:eastAsia="zh-CN"/>
        </w:rPr>
        <w:t>3</w:t>
      </w:r>
    </w:p>
    <w:p w14:paraId="01A55BB0">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bCs/>
          <w:color w:val="auto"/>
          <w:sz w:val="32"/>
          <w:lang w:val="en-US" w:eastAsia="zh-CN"/>
        </w:rPr>
      </w:pPr>
    </w:p>
    <w:p w14:paraId="26619256">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深圳市福田区风湿病专科医院</w:t>
      </w:r>
      <w:r>
        <w:rPr>
          <w:rFonts w:hint="eastAsia" w:ascii="仿宋_GB2312" w:hAnsi="仿宋_GB2312" w:eastAsia="仿宋_GB2312" w:cs="仿宋_GB2312"/>
          <w:color w:val="auto"/>
          <w:sz w:val="32"/>
          <w:szCs w:val="32"/>
          <w:lang w:val="en-US" w:eastAsia="zh-CN"/>
        </w:rPr>
        <w:t>工会</w:t>
      </w:r>
    </w:p>
    <w:p w14:paraId="7C67387E">
      <w:pPr>
        <w:pageBreakBefore w:val="0"/>
        <w:kinsoku/>
        <w:wordWrap/>
        <w:overflowPunct/>
        <w:topLinePunct w:val="0"/>
        <w:autoSpaceDE/>
        <w:autoSpaceDN/>
        <w:bidi w:val="0"/>
        <w:spacing w:beforeAutospacing="0" w:afterAutospacing="0" w:line="560" w:lineRule="exact"/>
        <w:ind w:left="0" w:leftChars="0" w:firstLine="600" w:firstLineChars="200"/>
        <w:jc w:val="center"/>
        <w:textAlignment w:val="auto"/>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eastAsia="zh-CN"/>
        </w:rPr>
        <w:t>2026</w:t>
      </w:r>
      <w:r>
        <w:rPr>
          <w:rFonts w:hint="eastAsia" w:ascii="仿宋_GB2312" w:hAnsi="仿宋_GB2312" w:eastAsia="仿宋_GB2312" w:cs="仿宋_GB2312"/>
          <w:bCs/>
          <w:color w:val="auto"/>
          <w:sz w:val="30"/>
          <w:szCs w:val="30"/>
        </w:rPr>
        <w:t>年</w:t>
      </w:r>
      <w:r>
        <w:rPr>
          <w:rFonts w:hint="eastAsia" w:ascii="仿宋_GB2312" w:hAnsi="仿宋_GB2312" w:eastAsia="仿宋_GB2312" w:cs="仿宋_GB2312"/>
          <w:bCs/>
          <w:color w:val="auto"/>
          <w:sz w:val="30"/>
          <w:szCs w:val="30"/>
          <w:lang w:val="en-US" w:eastAsia="zh-CN"/>
        </w:rPr>
        <w:t>6</w:t>
      </w:r>
      <w:r>
        <w:rPr>
          <w:rFonts w:hint="eastAsia" w:ascii="仿宋_GB2312" w:hAnsi="仿宋_GB2312" w:eastAsia="仿宋_GB2312" w:cs="仿宋_GB2312"/>
          <w:bCs/>
          <w:color w:val="auto"/>
          <w:sz w:val="30"/>
          <w:szCs w:val="30"/>
        </w:rPr>
        <w:t>月</w:t>
      </w:r>
      <w:r>
        <w:rPr>
          <w:rFonts w:hint="eastAsia" w:ascii="仿宋_GB2312" w:hAnsi="仿宋_GB2312" w:eastAsia="仿宋_GB2312" w:cs="仿宋_GB2312"/>
          <w:bCs/>
          <w:color w:val="auto"/>
          <w:sz w:val="30"/>
          <w:szCs w:val="30"/>
          <w:lang w:val="en-US" w:eastAsia="zh-CN"/>
        </w:rPr>
        <w:t>1</w:t>
      </w:r>
      <w:r>
        <w:rPr>
          <w:rFonts w:hint="eastAsia" w:ascii="仿宋_GB2312" w:hAnsi="仿宋_GB2312" w:eastAsia="仿宋_GB2312" w:cs="仿宋_GB2312"/>
          <w:bCs/>
          <w:color w:val="auto"/>
          <w:sz w:val="30"/>
          <w:szCs w:val="30"/>
        </w:rPr>
        <w:t>日</w:t>
      </w:r>
      <w:bookmarkStart w:id="0" w:name="_Toc199154607"/>
    </w:p>
    <w:p w14:paraId="56C1509B">
      <w:pPr>
        <w:pStyle w:val="56"/>
        <w:pageBreakBefore w:val="0"/>
        <w:numPr>
          <w:ilvl w:val="0"/>
          <w:numId w:val="0"/>
        </w:numPr>
        <w:kinsoku/>
        <w:wordWrap/>
        <w:overflowPunct/>
        <w:topLinePunct w:val="0"/>
        <w:autoSpaceDE/>
        <w:autoSpaceDN/>
        <w:bidi w:val="0"/>
        <w:spacing w:beforeAutospacing="0" w:afterAutospacing="0" w:line="560" w:lineRule="exact"/>
        <w:ind w:firstLine="560" w:firstLineChars="200"/>
        <w:jc w:val="left"/>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一、</w:t>
      </w:r>
      <w:r>
        <w:rPr>
          <w:rFonts w:hint="eastAsia" w:ascii="黑体" w:hAnsi="黑体" w:eastAsia="黑体" w:cs="黑体"/>
          <w:color w:val="auto"/>
          <w:kern w:val="0"/>
          <w:sz w:val="28"/>
          <w:szCs w:val="28"/>
        </w:rPr>
        <w:t>关于投标邀请函</w:t>
      </w:r>
      <w:bookmarkEnd w:id="0"/>
    </w:p>
    <w:p w14:paraId="7C21048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根据《深圳经济特区政府采购条例》和《深圳经济特区政府采购条例实施细则》的有关规定，我院对以下项目采取公开采购方式进行采购，特邀请符合条件的合法企业参与投标</w:t>
      </w:r>
    </w:p>
    <w:p w14:paraId="740958D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（一）招标采购项目：</w:t>
      </w:r>
    </w:p>
    <w:tbl>
      <w:tblPr>
        <w:tblStyle w:val="34"/>
        <w:tblW w:w="0" w:type="auto"/>
        <w:tblInd w:w="6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2701"/>
        <w:gridCol w:w="3435"/>
        <w:gridCol w:w="2228"/>
      </w:tblGrid>
      <w:tr w14:paraId="147C5772">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c>
          <w:tcPr>
            <w:tcW w:w="2701"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571086FA">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招标编号</w:t>
            </w:r>
          </w:p>
        </w:tc>
        <w:tc>
          <w:tcPr>
            <w:tcW w:w="3435"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3EDF69B7">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项目名称</w:t>
            </w:r>
          </w:p>
        </w:tc>
        <w:tc>
          <w:tcPr>
            <w:tcW w:w="2228"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B146C9E">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预算金额</w:t>
            </w:r>
          </w:p>
        </w:tc>
      </w:tr>
      <w:tr w14:paraId="2CBCF83A">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859" w:hRule="atLeast"/>
        </w:trPr>
        <w:tc>
          <w:tcPr>
            <w:tcW w:w="2701" w:type="dxa"/>
            <w:tcBorders>
              <w:top w:val="outset" w:color="AAAAAA" w:sz="6" w:space="0"/>
              <w:left w:val="outset" w:color="AAAAAA" w:sz="6" w:space="0"/>
              <w:right w:val="outset" w:color="AAAAAA" w:sz="6" w:space="0"/>
            </w:tcBorders>
            <w:vAlign w:val="center"/>
          </w:tcPr>
          <w:p w14:paraId="6B4C754E">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SZFSB-GH-2026-000</w:t>
            </w:r>
            <w:r>
              <w:rPr>
                <w:rFonts w:hint="eastAsia" w:ascii="仿宋_GB2312" w:hAnsi="仿宋_GB2312" w:eastAsia="仿宋_GB2312" w:cs="仿宋_GB2312"/>
                <w:color w:val="auto"/>
                <w:sz w:val="28"/>
                <w:szCs w:val="28"/>
                <w:lang w:val="en-US" w:eastAsia="zh-CN"/>
              </w:rPr>
              <w:t>3</w:t>
            </w:r>
          </w:p>
        </w:tc>
        <w:tc>
          <w:tcPr>
            <w:tcW w:w="3435" w:type="dxa"/>
            <w:tcBorders>
              <w:top w:val="outset" w:color="AAAAAA" w:sz="6" w:space="0"/>
              <w:left w:val="outset" w:color="AAAAAA" w:sz="6" w:space="0"/>
              <w:right w:val="outset" w:color="AAAAAA" w:sz="6" w:space="0"/>
            </w:tcBorders>
            <w:vAlign w:val="center"/>
          </w:tcPr>
          <w:p w14:paraId="71F890BE">
            <w:pPr>
              <w:pageBreakBefore w:val="0"/>
              <w:widowControl/>
              <w:kinsoku/>
              <w:wordWrap/>
              <w:overflowPunct/>
              <w:topLinePunct w:val="0"/>
              <w:autoSpaceDE/>
              <w:autoSpaceDN/>
              <w:bidi w:val="0"/>
              <w:spacing w:beforeAutospacing="0" w:afterAutospacing="0" w:line="240" w:lineRule="auto"/>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工会</w:t>
            </w:r>
            <w:r>
              <w:rPr>
                <w:rFonts w:hint="eastAsia" w:ascii="仿宋_GB2312" w:hAnsi="仿宋_GB2312" w:eastAsia="仿宋_GB2312" w:cs="仿宋_GB2312"/>
                <w:color w:val="auto"/>
                <w:sz w:val="28"/>
                <w:szCs w:val="28"/>
              </w:rPr>
              <w:t>节日慰问品</w:t>
            </w:r>
          </w:p>
        </w:tc>
        <w:tc>
          <w:tcPr>
            <w:tcW w:w="2228" w:type="dxa"/>
            <w:tcBorders>
              <w:top w:val="outset" w:color="AAAAAA" w:sz="6" w:space="0"/>
              <w:left w:val="outset" w:color="AAAAAA" w:sz="6" w:space="0"/>
              <w:right w:val="outset" w:color="AAAAAA" w:sz="6" w:space="0"/>
            </w:tcBorders>
            <w:vAlign w:val="center"/>
          </w:tcPr>
          <w:p w14:paraId="6B6D645F">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159,000.00</w:t>
            </w:r>
            <w:r>
              <w:rPr>
                <w:rFonts w:hint="eastAsia" w:ascii="仿宋_GB2312" w:hAnsi="仿宋_GB2312" w:eastAsia="仿宋_GB2312" w:cs="仿宋_GB2312"/>
                <w:color w:val="auto"/>
                <w:sz w:val="28"/>
                <w:szCs w:val="28"/>
              </w:rPr>
              <w:t>元</w:t>
            </w:r>
          </w:p>
        </w:tc>
      </w:tr>
    </w:tbl>
    <w:p w14:paraId="17DF1C9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备注：具体金额因员工变化而有所增减、具体节日采购根据上级政策变化而执行。</w:t>
      </w:r>
    </w:p>
    <w:p w14:paraId="54189B28">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（二）投标报名：意向投标的企业须在</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1日起至2026年6</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rPr>
        <w:t>日1</w:t>
      </w:r>
      <w:r>
        <w:rPr>
          <w:rFonts w:hint="eastAsia" w:ascii="仿宋_GB2312" w:hAnsi="仿宋_GB2312" w:eastAsia="仿宋_GB2312" w:cs="仿宋_GB2312"/>
          <w:color w:val="auto"/>
          <w:kern w:val="0"/>
          <w:sz w:val="28"/>
          <w:szCs w:val="28"/>
          <w:lang w:val="en-US" w:eastAsia="zh-CN"/>
        </w:rPr>
        <w:t>7点</w:t>
      </w:r>
      <w:r>
        <w:rPr>
          <w:rFonts w:hint="eastAsia" w:ascii="仿宋_GB2312" w:hAnsi="仿宋_GB2312" w:eastAsia="仿宋_GB2312" w:cs="仿宋_GB2312"/>
          <w:color w:val="auto"/>
          <w:kern w:val="0"/>
          <w:sz w:val="28"/>
          <w:szCs w:val="28"/>
        </w:rPr>
        <w:t>前</w:t>
      </w:r>
      <w:r>
        <w:rPr>
          <w:rFonts w:hint="eastAsia" w:ascii="仿宋_GB2312" w:hAnsi="仿宋_GB2312" w:eastAsia="仿宋_GB2312" w:cs="仿宋_GB2312"/>
          <w:color w:val="auto"/>
          <w:kern w:val="0"/>
          <w:sz w:val="28"/>
          <w:szCs w:val="28"/>
          <w:lang w:val="en-US" w:eastAsia="zh-CN"/>
        </w:rPr>
        <w:t>通过邮箱</w:t>
      </w:r>
      <w:r>
        <w:rPr>
          <w:rFonts w:hint="eastAsia" w:ascii="仿宋_GB2312" w:hAnsi="仿宋_GB2312" w:eastAsia="仿宋_GB2312" w:cs="仿宋_GB2312"/>
          <w:b w:val="0"/>
          <w:bCs w:val="0"/>
          <w:i w:val="0"/>
          <w:iCs w:val="0"/>
          <w:caps w:val="0"/>
          <w:color w:val="auto"/>
          <w:spacing w:val="0"/>
          <w:sz w:val="32"/>
          <w:szCs w:val="32"/>
          <w:vertAlign w:val="baseline"/>
          <w:lang w:val="en-US" w:eastAsia="zh-CN"/>
        </w:rPr>
        <w:t>fsbcgyx</w:t>
      </w:r>
      <w:r>
        <w:rPr>
          <w:rFonts w:hint="eastAsia" w:ascii="仿宋_GB2312" w:hAnsi="仿宋_GB2312" w:eastAsia="仿宋_GB2312" w:cs="仿宋_GB2312"/>
          <w:b w:val="0"/>
          <w:bCs w:val="0"/>
          <w:i w:val="0"/>
          <w:iCs w:val="0"/>
          <w:caps w:val="0"/>
          <w:color w:val="auto"/>
          <w:spacing w:val="0"/>
          <w:sz w:val="32"/>
          <w:szCs w:val="32"/>
          <w:vertAlign w:val="baseline"/>
          <w:lang w:eastAsia="zh-CN"/>
        </w:rPr>
        <w:t>@</w:t>
      </w:r>
      <w:r>
        <w:rPr>
          <w:rFonts w:hint="eastAsia" w:ascii="仿宋_GB2312" w:hAnsi="仿宋_GB2312" w:eastAsia="仿宋_GB2312" w:cs="仿宋_GB2312"/>
          <w:b w:val="0"/>
          <w:bCs w:val="0"/>
          <w:i w:val="0"/>
          <w:iCs w:val="0"/>
          <w:caps w:val="0"/>
          <w:color w:val="auto"/>
          <w:spacing w:val="0"/>
          <w:sz w:val="32"/>
          <w:szCs w:val="32"/>
          <w:vertAlign w:val="baseline"/>
          <w:lang w:val="en-US" w:eastAsia="zh-CN"/>
        </w:rPr>
        <w:t>126</w:t>
      </w:r>
      <w:r>
        <w:rPr>
          <w:rFonts w:hint="eastAsia" w:ascii="仿宋_GB2312" w:hAnsi="仿宋_GB2312" w:eastAsia="仿宋_GB2312" w:cs="仿宋_GB2312"/>
          <w:b w:val="0"/>
          <w:bCs w:val="0"/>
          <w:i w:val="0"/>
          <w:iCs w:val="0"/>
          <w:caps w:val="0"/>
          <w:color w:val="auto"/>
          <w:spacing w:val="0"/>
          <w:sz w:val="32"/>
          <w:szCs w:val="32"/>
          <w:vertAlign w:val="baseline"/>
          <w:lang w:eastAsia="zh-CN"/>
        </w:rPr>
        <w:t>.com</w:t>
      </w:r>
      <w:r>
        <w:rPr>
          <w:rFonts w:hint="eastAsia" w:ascii="仿宋_GB2312" w:hAnsi="仿宋_GB2312" w:eastAsia="仿宋_GB2312" w:cs="仿宋_GB2312"/>
          <w:color w:val="auto"/>
          <w:kern w:val="0"/>
          <w:sz w:val="28"/>
          <w:szCs w:val="28"/>
        </w:rPr>
        <w:t>报名。如果报名后又不参加投标的，应在响应时间内通知院方。报名后进行资质预审。报名事宜请致电</w:t>
      </w:r>
      <w:r>
        <w:rPr>
          <w:rFonts w:hint="eastAsia" w:ascii="仿宋_GB2312" w:hAnsi="仿宋_GB2312" w:eastAsia="仿宋_GB2312" w:cs="仿宋_GB2312"/>
          <w:color w:val="auto"/>
          <w:kern w:val="0"/>
          <w:sz w:val="28"/>
          <w:szCs w:val="28"/>
          <w:lang w:val="en-US" w:eastAsia="zh-CN"/>
        </w:rPr>
        <w:t>15818564065</w:t>
      </w:r>
      <w:r>
        <w:rPr>
          <w:rFonts w:hint="eastAsia" w:ascii="仿宋_GB2312" w:hAnsi="仿宋_GB2312" w:eastAsia="仿宋_GB2312" w:cs="仿宋_GB2312"/>
          <w:color w:val="auto"/>
          <w:kern w:val="0"/>
          <w:sz w:val="28"/>
          <w:szCs w:val="28"/>
        </w:rPr>
        <w:t>联系。</w:t>
      </w:r>
      <w:bookmarkStart w:id="1" w:name="_Toc1503"/>
    </w:p>
    <w:p w14:paraId="61B97A9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rPr>
        <w:t>（三）招标方式</w:t>
      </w:r>
      <w:bookmarkEnd w:id="1"/>
    </w:p>
    <w:p w14:paraId="030E40B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坚持质量优先、价格合理的原则，综合考虑价格、商务、技术水平、服务、业绩以及经营信誉等因素，避免纯技术或纯经济的倾向。</w:t>
      </w:r>
      <w:bookmarkStart w:id="2" w:name="_Hlk503353302"/>
      <w:r>
        <w:rPr>
          <w:rFonts w:hint="eastAsia" w:ascii="仿宋_GB2312" w:hAnsi="仿宋_GB2312" w:eastAsia="仿宋_GB2312" w:cs="仿宋_GB2312"/>
          <w:color w:val="auto"/>
          <w:kern w:val="0"/>
          <w:sz w:val="28"/>
          <w:szCs w:val="28"/>
        </w:rPr>
        <w:t>本项目</w:t>
      </w:r>
      <w:r>
        <w:rPr>
          <w:rFonts w:hint="eastAsia" w:ascii="仿宋_GB2312" w:hAnsi="仿宋_GB2312" w:eastAsia="仿宋_GB2312" w:cs="仿宋_GB2312"/>
          <w:b w:val="0"/>
          <w:bCs/>
          <w:color w:val="auto"/>
          <w:kern w:val="0"/>
          <w:sz w:val="28"/>
          <w:szCs w:val="28"/>
        </w:rPr>
        <w:t>实行</w:t>
      </w:r>
      <w:r>
        <w:rPr>
          <w:rFonts w:hint="eastAsia" w:ascii="仿宋_GB2312" w:hAnsi="仿宋_GB2312" w:eastAsia="仿宋_GB2312" w:cs="仿宋_GB2312"/>
          <w:b/>
          <w:color w:val="auto"/>
          <w:kern w:val="0"/>
          <w:sz w:val="28"/>
          <w:szCs w:val="28"/>
        </w:rPr>
        <w:t>综合评分法</w:t>
      </w:r>
      <w:r>
        <w:rPr>
          <w:rFonts w:hint="eastAsia" w:ascii="仿宋_GB2312" w:hAnsi="仿宋_GB2312" w:eastAsia="仿宋_GB2312" w:cs="仿宋_GB2312"/>
          <w:color w:val="auto"/>
          <w:kern w:val="0"/>
          <w:sz w:val="28"/>
          <w:szCs w:val="28"/>
        </w:rPr>
        <w:t>。如报名不足3家有效投标供应商的，将采取竞争性谈判或单一来源方式采购。</w:t>
      </w:r>
    </w:p>
    <w:bookmarkEnd w:id="2"/>
    <w:p w14:paraId="6CA0185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（四）领取标书：投标人请于</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1日起至2026年6</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rPr>
        <w:t>日1</w:t>
      </w:r>
      <w:r>
        <w:rPr>
          <w:rFonts w:hint="eastAsia" w:ascii="仿宋_GB2312" w:hAnsi="仿宋_GB2312" w:eastAsia="仿宋_GB2312" w:cs="仿宋_GB2312"/>
          <w:color w:val="auto"/>
          <w:kern w:val="0"/>
          <w:sz w:val="28"/>
          <w:szCs w:val="28"/>
          <w:lang w:val="en-US" w:eastAsia="zh-CN"/>
        </w:rPr>
        <w:t>7点</w:t>
      </w:r>
      <w:r>
        <w:rPr>
          <w:rFonts w:hint="eastAsia" w:ascii="仿宋_GB2312" w:hAnsi="仿宋_GB2312" w:eastAsia="仿宋_GB2312" w:cs="仿宋_GB2312"/>
          <w:color w:val="auto"/>
          <w:kern w:val="0"/>
          <w:sz w:val="28"/>
          <w:szCs w:val="28"/>
        </w:rPr>
        <w:t>在</w:t>
      </w:r>
      <w:r>
        <w:rPr>
          <w:rFonts w:hint="eastAsia" w:ascii="仿宋_GB2312" w:hAnsi="仿宋_GB2312" w:eastAsia="仿宋_GB2312" w:cs="仿宋_GB2312"/>
          <w:color w:val="auto"/>
          <w:kern w:val="0"/>
          <w:sz w:val="28"/>
          <w:szCs w:val="28"/>
          <w:lang w:val="en-US" w:eastAsia="zh-CN"/>
        </w:rPr>
        <w:t>医院官网网站https://www.szftfsbyy.cn/下载</w:t>
      </w:r>
      <w:r>
        <w:rPr>
          <w:rFonts w:hint="eastAsia" w:ascii="仿宋_GB2312" w:hAnsi="仿宋_GB2312" w:eastAsia="仿宋_GB2312" w:cs="仿宋_GB2312"/>
          <w:b/>
          <w:color w:val="auto"/>
          <w:kern w:val="0"/>
          <w:sz w:val="28"/>
          <w:szCs w:val="28"/>
        </w:rPr>
        <w:t>本项目招标文件</w:t>
      </w:r>
      <w:r>
        <w:rPr>
          <w:rFonts w:hint="eastAsia" w:ascii="仿宋_GB2312" w:hAnsi="仿宋_GB2312" w:eastAsia="仿宋_GB2312" w:cs="仿宋_GB2312"/>
          <w:color w:val="auto"/>
          <w:kern w:val="0"/>
          <w:sz w:val="28"/>
          <w:szCs w:val="28"/>
        </w:rPr>
        <w:t>。并进行投标响应。</w:t>
      </w:r>
    </w:p>
    <w:p w14:paraId="6F865688">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bookmarkStart w:id="3" w:name="地点"/>
      <w:r>
        <w:rPr>
          <w:rFonts w:hint="eastAsia" w:ascii="仿宋_GB2312" w:hAnsi="仿宋_GB2312" w:eastAsia="仿宋_GB2312" w:cs="仿宋_GB2312"/>
          <w:color w:val="auto"/>
          <w:kern w:val="0"/>
          <w:sz w:val="28"/>
          <w:szCs w:val="28"/>
        </w:rPr>
        <w:t>（五）</w:t>
      </w:r>
      <w:r>
        <w:rPr>
          <w:rFonts w:hint="eastAsia" w:ascii="仿宋_GB2312" w:hAnsi="仿宋_GB2312" w:eastAsia="仿宋_GB2312" w:cs="仿宋_GB2312"/>
          <w:color w:val="auto"/>
          <w:sz w:val="28"/>
          <w:szCs w:val="28"/>
        </w:rPr>
        <w:t>现场踏勘：</w:t>
      </w:r>
      <w:bookmarkEnd w:id="3"/>
      <w:r>
        <w:rPr>
          <w:rFonts w:hint="eastAsia" w:ascii="仿宋_GB2312" w:hAnsi="仿宋_GB2312" w:eastAsia="仿宋_GB2312" w:cs="仿宋_GB2312"/>
          <w:color w:val="auto"/>
          <w:sz w:val="28"/>
          <w:szCs w:val="28"/>
        </w:rPr>
        <w:t>无</w:t>
      </w:r>
    </w:p>
    <w:p w14:paraId="226DC4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（六）投标人资格：</w:t>
      </w:r>
      <w:bookmarkStart w:id="92" w:name="_GoBack"/>
      <w:bookmarkEnd w:id="92"/>
    </w:p>
    <w:p w14:paraId="07438BB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具有合法的经营资格，独立的法人资格，具有履行合同所</w:t>
      </w:r>
      <w:r>
        <w:rPr>
          <w:rFonts w:hint="eastAsia" w:ascii="仿宋_GB2312" w:hAnsi="仿宋_GB2312" w:eastAsia="仿宋_GB2312" w:cs="仿宋_GB2312"/>
          <w:color w:val="auto"/>
          <w:sz w:val="28"/>
          <w:szCs w:val="28"/>
          <w:lang w:eastAsia="zh-CN"/>
        </w:rPr>
        <w:t>需要</w:t>
      </w:r>
      <w:r>
        <w:rPr>
          <w:rFonts w:hint="eastAsia" w:ascii="仿宋_GB2312" w:hAnsi="仿宋_GB2312" w:eastAsia="仿宋_GB2312" w:cs="仿宋_GB2312"/>
          <w:color w:val="auto"/>
          <w:sz w:val="28"/>
          <w:szCs w:val="28"/>
        </w:rPr>
        <w:t>的专业技术能力。</w:t>
      </w:r>
    </w:p>
    <w:p w14:paraId="39C8345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具备相关的合法资质，出具证明合法资质的相关资料；保证参与投标项目全部符合中华人民共和国相关法律，并保证不会引起任何法律纠纷、法律责任。</w:t>
      </w:r>
    </w:p>
    <w:p w14:paraId="48760ED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投标人须提供本招标项目所必需的有效的合法的各类证照。如：生产、经营、产权、专利、资质验证、授权等各类有效证书。</w:t>
      </w:r>
    </w:p>
    <w:p w14:paraId="265CB55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rPr>
        <w:t>本项目不允许联合体投标。</w:t>
      </w:r>
    </w:p>
    <w:p w14:paraId="3CAC40A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（七）答疑事项：凡对招标文件有任何疑问的，请投标人于</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sz w:val="28"/>
          <w:szCs w:val="28"/>
          <w:lang w:val="en-US" w:eastAsia="zh-CN"/>
        </w:rPr>
        <w:t>9点</w:t>
      </w:r>
      <w:r>
        <w:rPr>
          <w:rFonts w:hint="eastAsia" w:ascii="仿宋_GB2312" w:hAnsi="仿宋_GB2312" w:eastAsia="仿宋_GB2312" w:cs="仿宋_GB2312"/>
          <w:color w:val="auto"/>
          <w:sz w:val="28"/>
          <w:szCs w:val="28"/>
        </w:rPr>
        <w:t>前询问，电话</w:t>
      </w:r>
      <w:r>
        <w:rPr>
          <w:rFonts w:hint="eastAsia" w:ascii="仿宋_GB2312" w:hAnsi="仿宋_GB2312" w:eastAsia="仿宋_GB2312" w:cs="仿宋_GB2312"/>
          <w:color w:val="auto"/>
          <w:sz w:val="28"/>
          <w:szCs w:val="28"/>
          <w:lang w:val="en-US" w:eastAsia="zh-CN"/>
        </w:rPr>
        <w:t>15818564065</w:t>
      </w:r>
      <w:r>
        <w:rPr>
          <w:rFonts w:hint="eastAsia" w:ascii="仿宋_GB2312" w:hAnsi="仿宋_GB2312" w:eastAsia="仿宋_GB2312" w:cs="仿宋_GB2312"/>
          <w:color w:val="auto"/>
          <w:sz w:val="28"/>
          <w:szCs w:val="28"/>
        </w:rPr>
        <w:t>回答疑问，逾期不予受理。</w:t>
      </w:r>
    </w:p>
    <w:p w14:paraId="1A67F2C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（八）文件递交</w:t>
      </w:r>
    </w:p>
    <w:p w14:paraId="7A337A2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1.投标文件需密封（封面须注明项目名称、供应商单位名称、联系人及电话等信息）并加盖公章。</w:t>
      </w:r>
    </w:p>
    <w:p w14:paraId="2C31D68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2.投标文件要求递交正本1份，副本2份，投标文件的副本可采用正本的复印件。</w:t>
      </w:r>
    </w:p>
    <w:p w14:paraId="25D70CA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（九）开标时间：</w:t>
      </w:r>
      <w:r>
        <w:rPr>
          <w:rFonts w:hint="eastAsia" w:ascii="仿宋_GB2312" w:hAnsi="仿宋_GB2312" w:eastAsia="仿宋_GB2312" w:cs="仿宋_GB2312"/>
          <w:color w:val="auto"/>
          <w:sz w:val="28"/>
          <w:szCs w:val="28"/>
          <w:lang w:val="en-US" w:eastAsia="zh-CN"/>
        </w:rPr>
        <w:t>开标时间另行通知，请留意医院官网开标公告</w:t>
      </w:r>
      <w:r>
        <w:rPr>
          <w:rFonts w:hint="eastAsia" w:ascii="仿宋_GB2312" w:hAnsi="仿宋_GB2312" w:eastAsia="仿宋_GB2312" w:cs="仿宋_GB2312"/>
          <w:color w:val="auto"/>
          <w:sz w:val="28"/>
          <w:szCs w:val="28"/>
        </w:rPr>
        <w:t>。如开标时间有变，将另行通知。本项目所涉及的时间一律为北京时间。</w:t>
      </w:r>
    </w:p>
    <w:p w14:paraId="639E1D7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（十）开标地点：</w:t>
      </w:r>
      <w:r>
        <w:rPr>
          <w:rFonts w:hint="eastAsia" w:ascii="仿宋_GB2312" w:hAnsi="仿宋_GB2312" w:eastAsia="仿宋_GB2312" w:cs="仿宋_GB2312"/>
          <w:color w:val="auto"/>
          <w:sz w:val="28"/>
          <w:szCs w:val="28"/>
          <w:lang w:val="en-US" w:eastAsia="zh-CN"/>
        </w:rPr>
        <w:t>开标地点另行通知，请留意医院官网开标公告</w:t>
      </w:r>
      <w:r>
        <w:rPr>
          <w:rFonts w:hint="eastAsia" w:ascii="仿宋_GB2312" w:hAnsi="仿宋_GB2312" w:eastAsia="仿宋_GB2312" w:cs="仿宋_GB2312"/>
          <w:color w:val="auto"/>
          <w:sz w:val="28"/>
          <w:szCs w:val="28"/>
        </w:rPr>
        <w:t>。深圳市福田区风湿病专科医院五楼</w:t>
      </w:r>
      <w:r>
        <w:rPr>
          <w:rFonts w:hint="eastAsia" w:ascii="仿宋_GB2312" w:hAnsi="仿宋_GB2312" w:eastAsia="仿宋_GB2312" w:cs="仿宋_GB2312"/>
          <w:color w:val="auto"/>
          <w:sz w:val="28"/>
          <w:szCs w:val="28"/>
          <w:lang w:val="en-US" w:eastAsia="zh-CN"/>
        </w:rPr>
        <w:t>会议室</w:t>
      </w:r>
      <w:r>
        <w:rPr>
          <w:rFonts w:hint="eastAsia" w:ascii="仿宋_GB2312" w:hAnsi="仿宋_GB2312" w:eastAsia="仿宋_GB2312" w:cs="仿宋_GB2312"/>
          <w:color w:val="auto"/>
          <w:sz w:val="28"/>
          <w:szCs w:val="28"/>
        </w:rPr>
        <w:t>。</w:t>
      </w:r>
    </w:p>
    <w:p w14:paraId="570F06E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（十一）</w:t>
      </w:r>
      <w:r>
        <w:rPr>
          <w:rFonts w:hint="eastAsia" w:ascii="仿宋_GB2312" w:hAnsi="仿宋_GB2312" w:eastAsia="仿宋_GB2312" w:cs="仿宋_GB2312"/>
          <w:color w:val="auto"/>
          <w:sz w:val="28"/>
          <w:szCs w:val="28"/>
        </w:rPr>
        <w:t>重要提示：在招标活动期间投标人有义务注意在深圳市福田区风湿病专科医院官网上公布的与本次招标项目有关的信息，医院公布的此类信息视为已送达各投标人。投标人因疏忽，未及时了解相关的答疑情况及补充说明，产生的不利后果由投标人自行承担。</w:t>
      </w:r>
    </w:p>
    <w:p w14:paraId="5098D0D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（十二）中标方式：1）本项目实行综合评分法，其中商务评分为</w:t>
      </w:r>
      <w:r>
        <w:rPr>
          <w:rFonts w:hint="eastAsia" w:ascii="仿宋_GB2312" w:hAnsi="仿宋_GB2312" w:eastAsia="仿宋_GB2312" w:cs="仿宋_GB2312"/>
          <w:color w:val="auto"/>
          <w:kern w:val="0"/>
          <w:sz w:val="28"/>
          <w:szCs w:val="28"/>
          <w:lang w:val="en-US" w:eastAsia="zh-CN"/>
        </w:rPr>
        <w:t>45</w:t>
      </w:r>
      <w:r>
        <w:rPr>
          <w:rFonts w:hint="eastAsia" w:ascii="仿宋_GB2312" w:hAnsi="仿宋_GB2312" w:eastAsia="仿宋_GB2312" w:cs="仿宋_GB2312"/>
          <w:color w:val="auto"/>
          <w:kern w:val="0"/>
          <w:sz w:val="28"/>
          <w:szCs w:val="28"/>
        </w:rPr>
        <w:t>分，技术要求评分为</w:t>
      </w:r>
      <w:r>
        <w:rPr>
          <w:rFonts w:hint="eastAsia" w:ascii="仿宋_GB2312" w:hAnsi="仿宋_GB2312" w:eastAsia="仿宋_GB2312" w:cs="仿宋_GB2312"/>
          <w:color w:val="auto"/>
          <w:kern w:val="0"/>
          <w:sz w:val="28"/>
          <w:szCs w:val="28"/>
          <w:lang w:val="en-US" w:eastAsia="zh-CN"/>
        </w:rPr>
        <w:t>30</w:t>
      </w:r>
      <w:r>
        <w:rPr>
          <w:rFonts w:hint="eastAsia" w:ascii="仿宋_GB2312" w:hAnsi="仿宋_GB2312" w:eastAsia="仿宋_GB2312" w:cs="仿宋_GB2312"/>
          <w:color w:val="auto"/>
          <w:kern w:val="0"/>
          <w:sz w:val="28"/>
          <w:szCs w:val="28"/>
        </w:rPr>
        <w:t>分，价格评分为</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分，按照综合评分的结果，决定中标顺序。对恶意低价中标，中标后不能按招标条件供货或所提供的产品质量不能满足需要的，取消其供货资格，并三年内不再使用该公司的任何产品。2）当投标单位少于3家时，由综合评分法改为竞争性谈判或单一来源谈判。3）所报价格高于标底价的做废标处理。</w:t>
      </w:r>
    </w:p>
    <w:p w14:paraId="7B13E15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（十三）地址：深圳市福田区农林路22号</w:t>
      </w:r>
    </w:p>
    <w:p w14:paraId="45EC964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（十四）联系人：</w:t>
      </w:r>
      <w:r>
        <w:rPr>
          <w:rFonts w:hint="eastAsia" w:ascii="仿宋_GB2312" w:hAnsi="仿宋_GB2312" w:eastAsia="仿宋_GB2312" w:cs="仿宋_GB2312"/>
          <w:color w:val="auto"/>
          <w:kern w:val="0"/>
          <w:sz w:val="28"/>
          <w:szCs w:val="28"/>
          <w:lang w:val="en-US" w:eastAsia="zh-CN"/>
        </w:rPr>
        <w:t>赖老师</w:t>
      </w:r>
    </w:p>
    <w:p w14:paraId="6E42143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（十</w:t>
      </w:r>
      <w:r>
        <w:rPr>
          <w:rFonts w:hint="eastAsia" w:ascii="仿宋_GB2312" w:hAnsi="仿宋_GB2312" w:eastAsia="仿宋_GB2312" w:cs="仿宋_GB2312"/>
          <w:color w:val="auto"/>
          <w:kern w:val="0"/>
          <w:sz w:val="28"/>
          <w:szCs w:val="28"/>
          <w:lang w:val="en-US" w:eastAsia="zh-CN"/>
        </w:rPr>
        <w:t>五</w:t>
      </w:r>
      <w:r>
        <w:rPr>
          <w:rFonts w:hint="eastAsia" w:ascii="仿宋_GB2312" w:hAnsi="仿宋_GB2312" w:eastAsia="仿宋_GB2312" w:cs="仿宋_GB2312"/>
          <w:color w:val="auto"/>
          <w:kern w:val="0"/>
          <w:sz w:val="28"/>
          <w:szCs w:val="28"/>
        </w:rPr>
        <w:t>）联系电话：</w:t>
      </w:r>
      <w:r>
        <w:rPr>
          <w:rFonts w:hint="eastAsia" w:ascii="仿宋_GB2312" w:hAnsi="仿宋_GB2312" w:eastAsia="仿宋_GB2312" w:cs="仿宋_GB2312"/>
          <w:color w:val="auto"/>
          <w:kern w:val="0"/>
          <w:sz w:val="28"/>
          <w:szCs w:val="28"/>
          <w:lang w:val="en-US" w:eastAsia="zh-CN"/>
        </w:rPr>
        <w:t>15818564065</w:t>
      </w:r>
    </w:p>
    <w:p w14:paraId="5BA19D79">
      <w:pPr>
        <w:pStyle w:val="52"/>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黑体" w:hAnsi="黑体" w:eastAsia="黑体" w:cs="黑体"/>
          <w:color w:val="auto"/>
          <w:kern w:val="0"/>
          <w:sz w:val="28"/>
          <w:szCs w:val="28"/>
          <w:lang w:val="en-US" w:eastAsia="zh-CN" w:bidi="ar-SA"/>
        </w:rPr>
      </w:pPr>
      <w:bookmarkStart w:id="4" w:name="_Toc199154621"/>
      <w:bookmarkStart w:id="5" w:name="_Toc138647049"/>
      <w:r>
        <w:rPr>
          <w:rFonts w:hint="eastAsia" w:ascii="黑体" w:hAnsi="黑体" w:eastAsia="黑体" w:cs="黑体"/>
          <w:color w:val="auto"/>
          <w:kern w:val="0"/>
          <w:sz w:val="28"/>
          <w:szCs w:val="28"/>
          <w:lang w:val="en-US" w:eastAsia="zh-CN" w:bidi="ar-SA"/>
        </w:rPr>
        <w:t>二、关于投标</w:t>
      </w:r>
      <w:bookmarkEnd w:id="4"/>
      <w:bookmarkEnd w:id="5"/>
      <w:bookmarkStart w:id="6" w:name="_Toc138647050"/>
      <w:bookmarkStart w:id="7" w:name="_Toc199154622"/>
    </w:p>
    <w:p w14:paraId="5055CA45">
      <w:pPr>
        <w:pStyle w:val="52"/>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投标文件的组成</w:t>
      </w:r>
      <w:bookmarkEnd w:id="6"/>
      <w:bookmarkEnd w:id="7"/>
      <w:r>
        <w:rPr>
          <w:rFonts w:hint="eastAsia" w:ascii="仿宋_GB2312" w:hAnsi="仿宋_GB2312" w:eastAsia="仿宋_GB2312" w:cs="仿宋_GB2312"/>
          <w:color w:val="auto"/>
          <w:sz w:val="28"/>
          <w:szCs w:val="28"/>
        </w:rPr>
        <w:t>：投标人编写的投标文件应包括下列部分，否则将导致投标被拒绝：</w:t>
      </w:r>
    </w:p>
    <w:p w14:paraId="233F0C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第一部分商务标</w:t>
      </w:r>
    </w:p>
    <w:p w14:paraId="6A115F43">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投标函应加盖投标人公章，并由</w:t>
      </w:r>
      <w:r>
        <w:rPr>
          <w:rFonts w:hint="eastAsia" w:ascii="仿宋_GB2312" w:hAnsi="仿宋_GB2312" w:eastAsia="仿宋_GB2312" w:cs="仿宋_GB2312"/>
          <w:color w:val="auto"/>
          <w:sz w:val="28"/>
          <w:szCs w:val="28"/>
          <w:lang w:eastAsia="zh-CN"/>
        </w:rPr>
        <w:t>其法定代表人</w:t>
      </w:r>
      <w:r>
        <w:rPr>
          <w:rFonts w:hint="eastAsia" w:ascii="仿宋_GB2312" w:hAnsi="仿宋_GB2312" w:eastAsia="仿宋_GB2312" w:cs="仿宋_GB2312"/>
          <w:color w:val="auto"/>
          <w:sz w:val="28"/>
          <w:szCs w:val="28"/>
        </w:rPr>
        <w:t>或其授权代表人签字盖章；</w:t>
      </w:r>
    </w:p>
    <w:p w14:paraId="1B6AB4DD">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投标人开标一览表（详见本招标文件附表一）；</w:t>
      </w:r>
    </w:p>
    <w:p w14:paraId="0027F68C">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投标人资质证明材料；</w:t>
      </w:r>
    </w:p>
    <w:p w14:paraId="370C0FCD">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投标人质量保证及承诺书；</w:t>
      </w:r>
    </w:p>
    <w:p w14:paraId="3477E6BE">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投标人法定代表人证明书及法人代表授权委托证明书；</w:t>
      </w:r>
    </w:p>
    <w:p w14:paraId="785C6E8A">
      <w:pPr>
        <w:pageBreakBefore w:val="0"/>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投标人必须将上述规定的资料按以上顺序装订成册，并按规定加盖单位公章及法人代表或授权委托人签字。提供正本一份，副本</w:t>
      </w:r>
      <w:r>
        <w:rPr>
          <w:rFonts w:hint="eastAsia" w:ascii="仿宋_GB2312" w:hAnsi="仿宋_GB2312" w:eastAsia="仿宋_GB2312" w:cs="仿宋_GB2312"/>
          <w:color w:val="auto"/>
          <w:sz w:val="28"/>
          <w:szCs w:val="28"/>
          <w:lang w:eastAsia="zh-CN"/>
        </w:rPr>
        <w:t>两份</w:t>
      </w:r>
      <w:r>
        <w:rPr>
          <w:rFonts w:hint="eastAsia" w:ascii="仿宋_GB2312" w:hAnsi="仿宋_GB2312" w:eastAsia="仿宋_GB2312" w:cs="仿宋_GB2312"/>
          <w:color w:val="auto"/>
          <w:sz w:val="28"/>
          <w:szCs w:val="28"/>
        </w:rPr>
        <w:t>。</w:t>
      </w:r>
    </w:p>
    <w:p w14:paraId="4019D51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w:t>
      </w:r>
      <w:bookmarkStart w:id="8" w:name="_Toc456367384"/>
      <w:r>
        <w:rPr>
          <w:rFonts w:hint="eastAsia" w:ascii="仿宋_GB2312" w:hAnsi="仿宋_GB2312" w:eastAsia="仿宋_GB2312" w:cs="仿宋_GB2312"/>
          <w:color w:val="auto"/>
          <w:sz w:val="28"/>
          <w:szCs w:val="28"/>
        </w:rPr>
        <w:t>技术（服务）要求</w:t>
      </w:r>
      <w:bookmarkEnd w:id="8"/>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790"/>
        <w:gridCol w:w="3117"/>
        <w:gridCol w:w="920"/>
        <w:gridCol w:w="993"/>
        <w:gridCol w:w="1776"/>
      </w:tblGrid>
      <w:tr w14:paraId="477D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6" w:type="dxa"/>
            <w:vMerge w:val="restart"/>
            <w:vAlign w:val="center"/>
          </w:tcPr>
          <w:p w14:paraId="6CB5B27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采购清单</w:t>
            </w:r>
          </w:p>
        </w:tc>
        <w:tc>
          <w:tcPr>
            <w:tcW w:w="790" w:type="dxa"/>
          </w:tcPr>
          <w:p w14:paraId="2D2C5AD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3117" w:type="dxa"/>
          </w:tcPr>
          <w:p w14:paraId="6C4B387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货物名称</w:t>
            </w:r>
          </w:p>
        </w:tc>
        <w:tc>
          <w:tcPr>
            <w:tcW w:w="920" w:type="dxa"/>
          </w:tcPr>
          <w:p w14:paraId="15B03C9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993" w:type="dxa"/>
          </w:tcPr>
          <w:p w14:paraId="4813B55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w:t>
            </w:r>
          </w:p>
        </w:tc>
        <w:tc>
          <w:tcPr>
            <w:tcW w:w="1776" w:type="dxa"/>
          </w:tcPr>
          <w:p w14:paraId="0BD4028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预算金（元）</w:t>
            </w:r>
          </w:p>
        </w:tc>
      </w:tr>
      <w:tr w14:paraId="299D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Merge w:val="continue"/>
            <w:vAlign w:val="center"/>
          </w:tcPr>
          <w:p w14:paraId="3CA8E9C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center"/>
              <w:textAlignment w:val="auto"/>
              <w:rPr>
                <w:rFonts w:hint="eastAsia" w:ascii="仿宋_GB2312" w:hAnsi="仿宋_GB2312" w:eastAsia="仿宋_GB2312" w:cs="仿宋_GB2312"/>
                <w:color w:val="auto"/>
                <w:sz w:val="28"/>
                <w:szCs w:val="28"/>
              </w:rPr>
            </w:pPr>
          </w:p>
        </w:tc>
        <w:tc>
          <w:tcPr>
            <w:tcW w:w="790" w:type="dxa"/>
          </w:tcPr>
          <w:p w14:paraId="28CB96C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3117" w:type="dxa"/>
          </w:tcPr>
          <w:p w14:paraId="532415C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工会</w:t>
            </w:r>
            <w:r>
              <w:rPr>
                <w:rFonts w:hint="eastAsia" w:ascii="仿宋_GB2312" w:hAnsi="仿宋_GB2312" w:eastAsia="仿宋_GB2312" w:cs="仿宋_GB2312"/>
                <w:color w:val="auto"/>
                <w:sz w:val="28"/>
                <w:szCs w:val="28"/>
              </w:rPr>
              <w:t>节日慰问品</w:t>
            </w:r>
          </w:p>
        </w:tc>
        <w:tc>
          <w:tcPr>
            <w:tcW w:w="920" w:type="dxa"/>
          </w:tcPr>
          <w:p w14:paraId="43CB209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106</w:t>
            </w:r>
          </w:p>
        </w:tc>
        <w:tc>
          <w:tcPr>
            <w:tcW w:w="993" w:type="dxa"/>
          </w:tcPr>
          <w:p w14:paraId="692BA8D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份</w:t>
            </w:r>
          </w:p>
        </w:tc>
        <w:tc>
          <w:tcPr>
            <w:tcW w:w="1776" w:type="dxa"/>
          </w:tcPr>
          <w:p w14:paraId="4C4F31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159,000.00</w:t>
            </w:r>
          </w:p>
        </w:tc>
      </w:tr>
      <w:tr w14:paraId="3ECA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26" w:type="dxa"/>
            <w:vAlign w:val="center"/>
          </w:tcPr>
          <w:p w14:paraId="0CEBFA2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技术要求</w:t>
            </w:r>
          </w:p>
        </w:tc>
        <w:tc>
          <w:tcPr>
            <w:tcW w:w="7596" w:type="dxa"/>
            <w:gridSpan w:val="5"/>
          </w:tcPr>
          <w:p w14:paraId="771F17A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w:t>
            </w:r>
            <w:r>
              <w:rPr>
                <w:rFonts w:hint="eastAsia" w:ascii="仿宋_GB2312" w:hAnsi="仿宋_GB2312" w:eastAsia="仿宋_GB2312" w:cs="仿宋_GB2312"/>
                <w:color w:val="auto"/>
                <w:sz w:val="28"/>
                <w:szCs w:val="28"/>
                <w:lang w:val="en-US" w:eastAsia="zh-CN"/>
              </w:rPr>
              <w:t>产品套餐</w:t>
            </w:r>
            <w:r>
              <w:rPr>
                <w:rFonts w:hint="eastAsia" w:ascii="仿宋_GB2312" w:hAnsi="仿宋_GB2312" w:eastAsia="仿宋_GB2312" w:cs="仿宋_GB2312"/>
                <w:color w:val="auto"/>
                <w:sz w:val="28"/>
                <w:szCs w:val="28"/>
              </w:rPr>
              <w:t>的形式，</w:t>
            </w:r>
            <w:r>
              <w:rPr>
                <w:rFonts w:hint="eastAsia" w:ascii="仿宋_GB2312" w:hAnsi="仿宋_GB2312" w:eastAsia="仿宋_GB2312" w:cs="仿宋_GB2312"/>
                <w:color w:val="auto"/>
                <w:sz w:val="28"/>
                <w:szCs w:val="28"/>
                <w:lang w:val="en-US" w:eastAsia="zh-CN"/>
              </w:rPr>
              <w:t>套餐内容</w:t>
            </w:r>
            <w:r>
              <w:rPr>
                <w:rFonts w:hint="eastAsia" w:ascii="仿宋_GB2312" w:hAnsi="仿宋_GB2312" w:eastAsia="仿宋_GB2312" w:cs="仿宋_GB2312"/>
                <w:color w:val="auto"/>
                <w:sz w:val="28"/>
                <w:szCs w:val="28"/>
              </w:rPr>
              <w:t>包括但不限于</w:t>
            </w:r>
            <w:r>
              <w:rPr>
                <w:rFonts w:hint="eastAsia" w:ascii="仿宋_GB2312" w:hAnsi="仿宋_GB2312" w:eastAsia="仿宋_GB2312" w:cs="仿宋_GB2312"/>
                <w:color w:val="auto"/>
                <w:sz w:val="28"/>
                <w:szCs w:val="28"/>
                <w:lang w:val="en-US" w:eastAsia="zh-CN"/>
              </w:rPr>
              <w:t>符合中国传统节日习惯的用品和职工群众必需的生活用品（不含电子产品、床上用品）</w:t>
            </w:r>
            <w:r>
              <w:rPr>
                <w:rFonts w:hint="eastAsia" w:ascii="仿宋_GB2312" w:hAnsi="仿宋_GB2312" w:eastAsia="仿宋_GB2312" w:cs="仿宋_GB2312"/>
                <w:color w:val="auto"/>
                <w:sz w:val="28"/>
                <w:szCs w:val="28"/>
              </w:rPr>
              <w:t>；</w:t>
            </w:r>
          </w:p>
          <w:p w14:paraId="51E495BA">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需提供多种不同组合方案供选择；</w:t>
            </w:r>
          </w:p>
          <w:p w14:paraId="28D4D528">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需开具</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清单；</w:t>
            </w:r>
          </w:p>
          <w:p w14:paraId="6B294BAC">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投标单位需</w:t>
            </w:r>
            <w:r>
              <w:rPr>
                <w:rFonts w:hint="eastAsia" w:ascii="仿宋_GB2312" w:hAnsi="仿宋_GB2312" w:eastAsia="仿宋_GB2312" w:cs="仿宋_GB2312"/>
                <w:color w:val="auto"/>
                <w:sz w:val="28"/>
                <w:szCs w:val="28"/>
                <w:lang w:val="en-US" w:eastAsia="zh-CN"/>
              </w:rPr>
              <w:t>为每位员工</w:t>
            </w:r>
            <w:r>
              <w:rPr>
                <w:rFonts w:hint="eastAsia" w:ascii="仿宋_GB2312" w:hAnsi="仿宋_GB2312" w:eastAsia="仿宋_GB2312" w:cs="仿宋_GB2312"/>
                <w:color w:val="auto"/>
                <w:sz w:val="28"/>
                <w:szCs w:val="28"/>
              </w:rPr>
              <w:t>提供送货上门</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rPr>
              <w:t>；</w:t>
            </w:r>
          </w:p>
          <w:p w14:paraId="101737F6">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质量要求保质保量；</w:t>
            </w:r>
          </w:p>
          <w:p w14:paraId="1B26BD2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发生质量问题无条件退换；</w:t>
            </w:r>
          </w:p>
          <w:p w14:paraId="4578C0E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品牌优先，知名度高</w:t>
            </w:r>
            <w:r>
              <w:rPr>
                <w:rFonts w:hint="eastAsia" w:ascii="仿宋_GB2312" w:hAnsi="仿宋_GB2312" w:eastAsia="仿宋_GB2312" w:cs="仿宋_GB2312"/>
                <w:color w:val="auto"/>
                <w:sz w:val="28"/>
                <w:szCs w:val="28"/>
                <w:lang w:eastAsia="zh-CN"/>
              </w:rPr>
              <w:t>。</w:t>
            </w:r>
          </w:p>
        </w:tc>
      </w:tr>
    </w:tbl>
    <w:p w14:paraId="5311D1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备注：具体金额因员工变化而有所增减、具体节日采购根据上级政策变化而执行</w:t>
      </w:r>
    </w:p>
    <w:p w14:paraId="6C51BF3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主要商务要求</w:t>
      </w:r>
    </w:p>
    <w:p w14:paraId="47DFC3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报价要求：</w:t>
      </w:r>
      <w:r>
        <w:rPr>
          <w:rFonts w:hint="eastAsia" w:ascii="仿宋_GB2312" w:hAnsi="仿宋_GB2312" w:eastAsia="仿宋_GB2312" w:cs="仿宋_GB2312"/>
          <w:color w:val="auto"/>
          <w:sz w:val="28"/>
          <w:szCs w:val="28"/>
          <w:lang w:val="en-US" w:eastAsia="zh-CN"/>
        </w:rPr>
        <w:t>套餐金额为1500元/人。供应商自行组合适当数量的定额套餐，所含商品单价以大型电商超市（如京东超市）当月最低价为基准报价，并附截图为依据。</w:t>
      </w:r>
      <w:r>
        <w:rPr>
          <w:rFonts w:hint="eastAsia" w:ascii="仿宋_GB2312" w:hAnsi="仿宋_GB2312" w:eastAsia="仿宋_GB2312" w:cs="仿宋_GB2312"/>
          <w:color w:val="auto"/>
          <w:sz w:val="28"/>
          <w:szCs w:val="28"/>
        </w:rPr>
        <w:t>报价以人民币为结算单位，总报价应包括本项目各项税费。</w:t>
      </w:r>
    </w:p>
    <w:p w14:paraId="173078C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付款方式：乙方合同履行完成后甲方一次性付款。</w:t>
      </w:r>
    </w:p>
    <w:p w14:paraId="23CDEA9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违约责任：按合同约定违约方承担相应违约责任和后果。</w:t>
      </w:r>
    </w:p>
    <w:p w14:paraId="29F2B6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rPr>
        <w:t>服务质量监督和项目验收要求：医院派专人负责合同期内的服务质量监督和项目验收。</w:t>
      </w:r>
    </w:p>
    <w:p w14:paraId="2EC81F7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kern w:val="0"/>
          <w:sz w:val="28"/>
          <w:szCs w:val="28"/>
          <w:lang w:val="en-US" w:eastAsia="zh-CN" w:bidi="ar-SA"/>
        </w:rPr>
      </w:pPr>
      <w:bookmarkStart w:id="9" w:name="_Toc138647051"/>
      <w:bookmarkStart w:id="10" w:name="_Toc199154623"/>
      <w:r>
        <w:rPr>
          <w:rFonts w:hint="eastAsia" w:ascii="黑体" w:hAnsi="黑体" w:eastAsia="黑体" w:cs="黑体"/>
          <w:color w:val="auto"/>
          <w:kern w:val="0"/>
          <w:sz w:val="28"/>
          <w:szCs w:val="28"/>
          <w:lang w:val="en-US" w:eastAsia="zh-CN" w:bidi="ar-SA"/>
        </w:rPr>
        <w:t>三、关于投标文件的提交</w:t>
      </w:r>
      <w:bookmarkEnd w:id="9"/>
      <w:bookmarkEnd w:id="10"/>
    </w:p>
    <w:p w14:paraId="5C7FDAB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商务标的正本和副本均需打印，字迹应清晰易于辨认，并在商务标封面的右上角清楚注明“正本”，投标文件以正本为准。本次投标要求正本1份，副本2份。</w:t>
      </w:r>
    </w:p>
    <w:p w14:paraId="10BAB69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投标文件必须密封。商务标和技术标的密封袋封口处应贴封条并加盖投标人公章及法定代表人或其委托代理人签字。</w:t>
      </w:r>
    </w:p>
    <w:p w14:paraId="55517D6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投标授权人必须随身携带身份证，以备核对身份检查。</w:t>
      </w:r>
    </w:p>
    <w:p w14:paraId="5EBAB6D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rPr>
        <w:t>在投标文件（商务标与技术标）密封袋上均应注明下列识别标志：</w:t>
      </w:r>
    </w:p>
    <w:p w14:paraId="19EF6866">
      <w:pPr>
        <w:pageBreakBefore w:val="0"/>
        <w:numPr>
          <w:ilvl w:val="0"/>
          <w:numId w:val="0"/>
        </w:numPr>
        <w:kinsoku/>
        <w:wordWrap/>
        <w:overflowPunct/>
        <w:topLinePunct w:val="0"/>
        <w:autoSpaceDE/>
        <w:autoSpaceDN/>
        <w:bidi w:val="0"/>
        <w:spacing w:beforeAutospacing="0" w:afterAutospacing="0" w:line="560" w:lineRule="exact"/>
        <w:ind w:left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项目名称、招标编号及正本或副本字样；</w:t>
      </w:r>
    </w:p>
    <w:p w14:paraId="563E179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时开标，此时间以前不得开封；</w:t>
      </w:r>
    </w:p>
    <w:p w14:paraId="2DB50F62">
      <w:pPr>
        <w:pageBreakBefore w:val="0"/>
        <w:numPr>
          <w:ilvl w:val="0"/>
          <w:numId w:val="0"/>
        </w:numPr>
        <w:tabs>
          <w:tab w:val="left" w:pos="480"/>
        </w:tabs>
        <w:kinsoku/>
        <w:wordWrap/>
        <w:overflowPunct/>
        <w:topLinePunct w:val="0"/>
        <w:autoSpaceDE/>
        <w:autoSpaceDN/>
        <w:bidi w:val="0"/>
        <w:spacing w:beforeAutospacing="0" w:afterAutospacing="0" w:line="560" w:lineRule="exact"/>
        <w:ind w:left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投标单位名称：</w:t>
      </w:r>
    </w:p>
    <w:p w14:paraId="4E6BCF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rPr>
        <w:t>在开标会上，有下列情形之一的，投标文件作无效标处理：</w:t>
      </w:r>
    </w:p>
    <w:p w14:paraId="4B8AFADA">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投标文件未密封或未按招标文件要求封装，未按招标文件要求签字盖章；</w:t>
      </w:r>
    </w:p>
    <w:p w14:paraId="0A86C6EB">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投标文件未按规定填写或字迹模糊、辨认不清；</w:t>
      </w:r>
    </w:p>
    <w:p w14:paraId="509291F6">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投标人的投标文件内容未按招标文件规定盖章及签字；</w:t>
      </w:r>
    </w:p>
    <w:p w14:paraId="695A8F26">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投标文件逾期送达；</w:t>
      </w:r>
    </w:p>
    <w:p w14:paraId="240CEBD4">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投标人未参加开标会议。</w:t>
      </w:r>
      <w:bookmarkStart w:id="11" w:name="_Toc199154627"/>
      <w:bookmarkStart w:id="12" w:name="_Toc138647055"/>
    </w:p>
    <w:p w14:paraId="1E81EC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四</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关于开标</w:t>
      </w:r>
      <w:bookmarkEnd w:id="11"/>
      <w:bookmarkEnd w:id="12"/>
    </w:p>
    <w:p w14:paraId="5CB24185">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招标方按照投标邀请函规定的时间和地点公开开标，投标人应派授权代表参加，并签名报到以证明其出席。</w:t>
      </w:r>
    </w:p>
    <w:p w14:paraId="1909E2A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参加开标的投标人法定代表人或其委托代理人应随带本人身份证。</w:t>
      </w:r>
    </w:p>
    <w:p w14:paraId="6E318E3B">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宣布开标开始后，招标方宣读参加开标会议的单位和人员名单，以及评标时间的大体安排和有关注意事项。</w:t>
      </w:r>
    </w:p>
    <w:p w14:paraId="3EEDAAB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rPr>
        <w:t>开标时，查验投标文件密封情况，确认无误后拆封唱标，招标方将当众唱正本“开标一览表”内容，以及招标方认为合适的其他内容。</w:t>
      </w:r>
    </w:p>
    <w:p w14:paraId="39EA10A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rPr>
        <w:t>招标方所做开标记录应包括唱标内容，并由各投标人代表签名确认。</w:t>
      </w:r>
      <w:bookmarkStart w:id="13" w:name="_Toc199154629"/>
      <w:bookmarkStart w:id="14" w:name="_Toc138647057"/>
    </w:p>
    <w:p w14:paraId="47514448">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五</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关于评标委员会</w:t>
      </w:r>
      <w:bookmarkEnd w:id="13"/>
      <w:bookmarkEnd w:id="14"/>
    </w:p>
    <w:p w14:paraId="55F5D075">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招标方根据深圳市有关规定及招标项目的特点组建评标委员会，其成员由医院的中层管理人员等组成。评标委员会将对投标文件进行审查、质疑、评估和比较。</w:t>
      </w:r>
    </w:p>
    <w:p w14:paraId="559255E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投标人认为评标委员会的人员中，有应回避的人员应当场提出，情况核实后，其人员必须回避。</w:t>
      </w:r>
    </w:p>
    <w:p w14:paraId="75755CE4">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评委以</w:t>
      </w:r>
      <w:r>
        <w:rPr>
          <w:rFonts w:hint="eastAsia" w:ascii="仿宋_GB2312" w:hAnsi="仿宋_GB2312" w:eastAsia="仿宋_GB2312" w:cs="仿宋_GB2312"/>
          <w:color w:val="auto"/>
          <w:sz w:val="28"/>
          <w:szCs w:val="28"/>
          <w:lang w:eastAsia="zh-CN"/>
        </w:rPr>
        <w:t>书面形式作出</w:t>
      </w:r>
      <w:r>
        <w:rPr>
          <w:rFonts w:hint="eastAsia" w:ascii="仿宋_GB2312" w:hAnsi="仿宋_GB2312" w:eastAsia="仿宋_GB2312" w:cs="仿宋_GB2312"/>
          <w:color w:val="auto"/>
          <w:sz w:val="28"/>
          <w:szCs w:val="28"/>
        </w:rPr>
        <w:t>自己评标意见并签名。否则，取消其评委资格。</w:t>
      </w:r>
    </w:p>
    <w:p w14:paraId="178FADAF">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rPr>
        <w:t>评委必须本着公平公正原则，严格按照招标文件要求评标，承担个人法律责任。如不按招标文件要求评标，其评标建议无效，招标方保留追究责任的权利。</w:t>
      </w:r>
    </w:p>
    <w:p w14:paraId="7ADCBF7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rPr>
        <w:t>开标后直到中标人签订合同为止，凡属于对投标文件的审查、澄清、评价和比较的资料以及中标候选人推荐情况及与评标有关的其他情况均应严格保密。</w:t>
      </w:r>
    </w:p>
    <w:p w14:paraId="252073A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bookmarkStart w:id="15" w:name="_Toc199154635"/>
      <w:bookmarkStart w:id="16" w:name="_Toc138647061"/>
      <w:r>
        <w:rPr>
          <w:rFonts w:hint="eastAsia" w:ascii="黑体" w:hAnsi="黑体" w:eastAsia="黑体" w:cs="黑体"/>
          <w:color w:val="auto"/>
          <w:sz w:val="28"/>
          <w:szCs w:val="28"/>
        </w:rPr>
        <w:t>六</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招标结果公告</w:t>
      </w:r>
      <w:bookmarkEnd w:id="15"/>
      <w:bookmarkEnd w:id="16"/>
    </w:p>
    <w:p w14:paraId="14A48F6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中标通知书</w:t>
      </w:r>
      <w:r>
        <w:rPr>
          <w:rFonts w:hint="eastAsia" w:ascii="仿宋_GB2312" w:hAnsi="仿宋_GB2312" w:eastAsia="仿宋_GB2312" w:cs="仿宋_GB2312"/>
          <w:color w:val="auto"/>
          <w:sz w:val="28"/>
          <w:szCs w:val="28"/>
        </w:rPr>
        <w:t>招标方将以书面形式向中标单位发出中标通知书。中标通知书是合同的一个组成部分。</w:t>
      </w:r>
      <w:bookmarkStart w:id="17" w:name="_Toc199154636"/>
      <w:bookmarkStart w:id="18" w:name="_Toc138647062"/>
    </w:p>
    <w:p w14:paraId="7BCFEE43">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七</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签订合同</w:t>
      </w:r>
      <w:bookmarkEnd w:id="17"/>
      <w:bookmarkEnd w:id="18"/>
    </w:p>
    <w:p w14:paraId="69079D1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中标单位在收到中标通知书</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个工作日内，应按约定的时间、地点与采购人按照招标文件确定的事项签订合同。招标文件、中标方的投标文件及澄清文件等，均为签订经济合同的依据。</w:t>
      </w:r>
    </w:p>
    <w:p w14:paraId="6A8D0D0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中标通知书对采购人和中标供应商均具有法律效力。中标通知书发出后，采购人改变中标结果或者中标供应商放弃中标项目的，应依法承担法律责任。</w:t>
      </w:r>
      <w:bookmarkStart w:id="19" w:name="_Toc138647064"/>
      <w:bookmarkStart w:id="20" w:name="_Toc199154637"/>
    </w:p>
    <w:p w14:paraId="0D03106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八</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招标方接受和拒绝投标的权利</w:t>
      </w:r>
      <w:bookmarkEnd w:id="19"/>
      <w:bookmarkEnd w:id="20"/>
    </w:p>
    <w:p w14:paraId="6F860594">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当出现损害国家利益情况时，招标方有选择或拒绝投标人的权利，对于受影响的投标人，招标方不承担任何责任，也无义务向受影响的投标人解释理由。投标人有下列情形之一的，当次中、成交无效，</w:t>
      </w:r>
    </w:p>
    <w:p w14:paraId="731EEDDC">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p>
    <w:p w14:paraId="76036AC5">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p>
    <w:p w14:paraId="013A9F1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在3年内禁止参加本院采购活动，情节严重构成犯罪的，依法追究责任：</w:t>
      </w:r>
    </w:p>
    <w:p w14:paraId="735B656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采取不正当手段诋毁、排挤其他供应商的；</w:t>
      </w:r>
    </w:p>
    <w:p w14:paraId="7EEB48B1">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与采购人、其他供应商恶意串通的；</w:t>
      </w:r>
    </w:p>
    <w:p w14:paraId="6B697B1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以他人名义投标或出现串通投标、弄虚作假投标嫌疑的；</w:t>
      </w:r>
    </w:p>
    <w:p w14:paraId="46CA31D2">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rPr>
        <w:t>向采购人行贿或者提供其他不正当利益的；</w:t>
      </w:r>
    </w:p>
    <w:p w14:paraId="6978559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rPr>
        <w:t>拒绝有关部门监督检查或者提供虚假情况的；</w:t>
      </w:r>
    </w:p>
    <w:p w14:paraId="2351CDE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rPr>
        <w:t>中标通知书发出后，中标成交供应商放弃中标成交项目的；</w:t>
      </w:r>
    </w:p>
    <w:p w14:paraId="1429230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7.其他</w:t>
      </w:r>
      <w:r>
        <w:rPr>
          <w:rFonts w:hint="eastAsia" w:ascii="仿宋_GB2312" w:hAnsi="仿宋_GB2312" w:eastAsia="仿宋_GB2312" w:cs="仿宋_GB2312"/>
          <w:color w:val="auto"/>
          <w:sz w:val="28"/>
          <w:szCs w:val="28"/>
        </w:rPr>
        <w:t>违反《中华人民共和国政府采购法》和《福田区政府采购实施办法》的。</w:t>
      </w:r>
    </w:p>
    <w:p w14:paraId="4938BCE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九</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腐败和欺诈</w:t>
      </w:r>
    </w:p>
    <w:p w14:paraId="792E99D9">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腐败行为”是指提供、给予、接受或索取任何有价值的东西来影响采购人员在采购过程或合同实施过程中行为；“欺诈行为”是指为了影响采购过程或合同实施过程而谎报事实，损害采购人的利益，包括投标人之间串通投标（递交投标书之前或之后），人为地使投标丧失竞争性，损害采购人从自由公开竞争中所能获得的利益。如果采购人认为所建议的中标人在本采购项目的竞争中有腐败或欺诈行为，则将拒绝该授标建议。</w:t>
      </w:r>
    </w:p>
    <w:p w14:paraId="577998C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kern w:val="0"/>
          <w:sz w:val="28"/>
          <w:szCs w:val="28"/>
        </w:rPr>
      </w:pPr>
      <w:bookmarkStart w:id="21" w:name="_Toc199154639"/>
      <w:bookmarkStart w:id="22" w:name="_Toc138647066"/>
      <w:r>
        <w:rPr>
          <w:rFonts w:hint="eastAsia" w:ascii="黑体" w:hAnsi="黑体" w:eastAsia="黑体" w:cs="黑体"/>
          <w:color w:val="auto"/>
          <w:sz w:val="28"/>
          <w:szCs w:val="28"/>
        </w:rPr>
        <w:t>十</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未尽事项</w:t>
      </w:r>
      <w:bookmarkEnd w:id="21"/>
      <w:bookmarkEnd w:id="22"/>
    </w:p>
    <w:p w14:paraId="5767CA7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其他</w:t>
      </w:r>
      <w:r>
        <w:rPr>
          <w:rFonts w:hint="eastAsia" w:ascii="仿宋_GB2312" w:hAnsi="仿宋_GB2312" w:eastAsia="仿宋_GB2312" w:cs="仿宋_GB2312"/>
          <w:color w:val="auto"/>
          <w:sz w:val="28"/>
          <w:szCs w:val="28"/>
        </w:rPr>
        <w:t>未尽事项按《中华人民共和国政府采购法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中华人民共和国招标投标法》和《深圳经济特区政府采购条例</w:t>
      </w:r>
      <w:r>
        <w:rPr>
          <w:rFonts w:hint="eastAsia" w:ascii="仿宋_GB2312" w:hAnsi="仿宋_GB2312" w:eastAsia="仿宋_GB2312" w:cs="仿宋_GB2312"/>
          <w:color w:val="auto"/>
          <w:sz w:val="28"/>
          <w:szCs w:val="28"/>
          <w:lang w:eastAsia="zh-CN"/>
        </w:rPr>
        <w:t>》等</w:t>
      </w:r>
      <w:r>
        <w:rPr>
          <w:rFonts w:hint="eastAsia" w:ascii="仿宋_GB2312" w:hAnsi="仿宋_GB2312" w:eastAsia="仿宋_GB2312" w:cs="仿宋_GB2312"/>
          <w:color w:val="auto"/>
          <w:sz w:val="28"/>
          <w:szCs w:val="28"/>
        </w:rPr>
        <w:t>规定执行。</w:t>
      </w:r>
    </w:p>
    <w:p w14:paraId="43E85DE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十一</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评分细则</w:t>
      </w:r>
    </w:p>
    <w:p w14:paraId="78900E93">
      <w:pPr>
        <w:pageBreakBefore w:val="0"/>
        <w:tabs>
          <w:tab w:val="left" w:pos="360"/>
          <w:tab w:val="left" w:pos="660"/>
        </w:tabs>
        <w:kinsoku/>
        <w:wordWrap/>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评委考核打分的评分因素</w:t>
      </w:r>
    </w:p>
    <w:p w14:paraId="742E8916">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8"/>
        </w:rPr>
      </w:pPr>
      <w:bookmarkStart w:id="23" w:name="_Toc69569232"/>
      <w:bookmarkStart w:id="24" w:name="_Toc75690847"/>
      <w:r>
        <w:rPr>
          <w:rFonts w:hint="eastAsia" w:ascii="仿宋_GB2312" w:hAnsi="仿宋_GB2312" w:eastAsia="仿宋_GB2312" w:cs="仿宋_GB2312"/>
          <w:b w:val="0"/>
          <w:color w:val="auto"/>
          <w:szCs w:val="28"/>
        </w:rPr>
        <w:t>评标</w:t>
      </w:r>
      <w:bookmarkEnd w:id="23"/>
      <w:bookmarkEnd w:id="24"/>
      <w:r>
        <w:rPr>
          <w:rFonts w:hint="eastAsia" w:ascii="仿宋_GB2312" w:hAnsi="仿宋_GB2312" w:eastAsia="仿宋_GB2312" w:cs="仿宋_GB2312"/>
          <w:b w:val="0"/>
          <w:color w:val="auto"/>
          <w:szCs w:val="28"/>
        </w:rPr>
        <w:t>表格</w:t>
      </w:r>
    </w:p>
    <w:p w14:paraId="3E6E8D1F">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Style w:val="43"/>
          <w:rFonts w:hint="eastAsia" w:ascii="仿宋_GB2312" w:hAnsi="仿宋_GB2312" w:eastAsia="仿宋_GB2312" w:cs="仿宋_GB2312"/>
          <w:b w:val="0"/>
          <w:color w:val="auto"/>
          <w:sz w:val="21"/>
          <w:szCs w:val="21"/>
        </w:rPr>
      </w:pPr>
      <w:bookmarkStart w:id="25" w:name="_Toc367256943"/>
      <w:r>
        <w:rPr>
          <w:rStyle w:val="43"/>
          <w:rFonts w:hint="eastAsia" w:ascii="仿宋_GB2312" w:hAnsi="仿宋_GB2312" w:eastAsia="仿宋_GB2312" w:cs="仿宋_GB2312"/>
          <w:b w:val="0"/>
          <w:color w:val="auto"/>
          <w:sz w:val="21"/>
          <w:szCs w:val="21"/>
        </w:rPr>
        <w:t>表1：《资格证明审查表》</w:t>
      </w:r>
      <w:bookmarkEnd w:id="25"/>
    </w:p>
    <w:tbl>
      <w:tblPr>
        <w:tblStyle w:val="34"/>
        <w:tblW w:w="8845" w:type="dxa"/>
        <w:tblCellSpacing w:w="0" w:type="dxa"/>
        <w:tblInd w:w="16"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723"/>
        <w:gridCol w:w="5604"/>
        <w:gridCol w:w="2518"/>
      </w:tblGrid>
      <w:tr w14:paraId="75339E6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23" w:type="dxa"/>
            <w:tcBorders>
              <w:top w:val="outset" w:color="DDDDDD" w:sz="6" w:space="0"/>
              <w:left w:val="outset" w:color="DDDDDD" w:sz="6" w:space="0"/>
              <w:bottom w:val="outset" w:color="DDDDDD" w:sz="6" w:space="0"/>
              <w:right w:val="outset" w:color="auto" w:sz="6" w:space="0"/>
            </w:tcBorders>
            <w:shd w:val="clear" w:color="auto" w:fill="EEEEEE"/>
            <w:vAlign w:val="center"/>
          </w:tcPr>
          <w:p w14:paraId="602BF036">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5604" w:type="dxa"/>
            <w:tcBorders>
              <w:top w:val="outset" w:color="DDDDDD" w:sz="6" w:space="0"/>
              <w:left w:val="outset" w:color="auto" w:sz="6" w:space="0"/>
              <w:bottom w:val="outset" w:color="DDDDDD" w:sz="6" w:space="0"/>
              <w:right w:val="outset" w:color="DDDDDD" w:sz="6" w:space="0"/>
            </w:tcBorders>
            <w:shd w:val="clear" w:color="auto" w:fill="EEEEEE"/>
            <w:vAlign w:val="center"/>
          </w:tcPr>
          <w:p w14:paraId="3070D1E8">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内容</w:t>
            </w:r>
          </w:p>
        </w:tc>
        <w:tc>
          <w:tcPr>
            <w:tcW w:w="2518" w:type="dxa"/>
            <w:tcBorders>
              <w:top w:val="outset" w:color="DDDDDD" w:sz="6" w:space="0"/>
              <w:left w:val="outset" w:color="DDDDDD" w:sz="6" w:space="0"/>
              <w:bottom w:val="outset" w:color="DDDDDD" w:sz="6" w:space="0"/>
              <w:right w:val="outset" w:color="DDDDDD" w:sz="6" w:space="0"/>
            </w:tcBorders>
            <w:shd w:val="clear" w:color="auto" w:fill="EEEEEE"/>
            <w:vAlign w:val="center"/>
          </w:tcPr>
          <w:p w14:paraId="3276EB93">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标准</w:t>
            </w:r>
          </w:p>
        </w:tc>
      </w:tr>
      <w:tr w14:paraId="26E12E5A">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56644863">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5604" w:type="dxa"/>
            <w:tcBorders>
              <w:top w:val="outset" w:color="DDDDDD" w:sz="6" w:space="0"/>
              <w:left w:val="outset" w:color="auto" w:sz="6" w:space="0"/>
              <w:bottom w:val="outset" w:color="DDDDDD" w:sz="6" w:space="0"/>
              <w:right w:val="outset" w:color="DDDDDD" w:sz="6" w:space="0"/>
            </w:tcBorders>
            <w:vAlign w:val="center"/>
          </w:tcPr>
          <w:p w14:paraId="496E17B0">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营业执照副本（复印件加盖公章）</w:t>
            </w:r>
          </w:p>
        </w:tc>
        <w:tc>
          <w:tcPr>
            <w:tcW w:w="2518" w:type="dxa"/>
            <w:tcBorders>
              <w:top w:val="outset" w:color="DDDDDD" w:sz="6" w:space="0"/>
              <w:left w:val="outset" w:color="DDDDDD" w:sz="6" w:space="0"/>
              <w:bottom w:val="outset" w:color="DDDDDD" w:sz="6" w:space="0"/>
              <w:right w:val="outset" w:color="DDDDDD" w:sz="6" w:space="0"/>
            </w:tcBorders>
            <w:vAlign w:val="center"/>
          </w:tcPr>
          <w:p w14:paraId="6DEC106F">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4C56899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3536B445">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5604" w:type="dxa"/>
            <w:tcBorders>
              <w:top w:val="outset" w:color="DDDDDD" w:sz="6" w:space="0"/>
              <w:left w:val="outset" w:color="auto" w:sz="6" w:space="0"/>
              <w:bottom w:val="outset" w:color="DDDDDD" w:sz="6" w:space="0"/>
              <w:right w:val="outset" w:color="DDDDDD" w:sz="6" w:space="0"/>
            </w:tcBorders>
            <w:vAlign w:val="center"/>
          </w:tcPr>
          <w:p w14:paraId="083FF466">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法定代表人证明书及法人授权委托证明书（法定代表人代表签署时，无需提供法人授权委托证明书）</w:t>
            </w:r>
          </w:p>
        </w:tc>
        <w:tc>
          <w:tcPr>
            <w:tcW w:w="2518" w:type="dxa"/>
            <w:tcBorders>
              <w:top w:val="outset" w:color="DDDDDD" w:sz="6" w:space="0"/>
              <w:left w:val="outset" w:color="DDDDDD" w:sz="6" w:space="0"/>
              <w:bottom w:val="outset" w:color="DDDDDD" w:sz="6" w:space="0"/>
              <w:right w:val="outset" w:color="DDDDDD" w:sz="6" w:space="0"/>
            </w:tcBorders>
            <w:vAlign w:val="center"/>
          </w:tcPr>
          <w:p w14:paraId="0030BE57">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5659DFB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1F242D37">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5604" w:type="dxa"/>
            <w:tcBorders>
              <w:top w:val="outset" w:color="DDDDDD" w:sz="6" w:space="0"/>
              <w:left w:val="outset" w:color="auto" w:sz="6" w:space="0"/>
              <w:bottom w:val="outset" w:color="DDDDDD" w:sz="6" w:space="0"/>
              <w:right w:val="outset" w:color="DDDDDD" w:sz="6" w:space="0"/>
            </w:tcBorders>
            <w:vAlign w:val="center"/>
          </w:tcPr>
          <w:p w14:paraId="46B1570E">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投标人近两年内（即至少从20</w:t>
            </w:r>
            <w:r>
              <w:rPr>
                <w:rFonts w:hint="eastAsia" w:ascii="仿宋_GB2312" w:hAnsi="仿宋_GB2312" w:eastAsia="仿宋_GB2312" w:cs="仿宋_GB2312"/>
                <w:color w:val="auto"/>
                <w:sz w:val="21"/>
                <w:szCs w:val="21"/>
                <w:lang w:val="en-US" w:eastAsia="zh-CN"/>
              </w:rPr>
              <w:t>22</w:t>
            </w:r>
            <w:r>
              <w:rPr>
                <w:rFonts w:hint="eastAsia" w:ascii="仿宋_GB2312" w:hAnsi="仿宋_GB2312" w:eastAsia="仿宋_GB2312" w:cs="仿宋_GB2312"/>
                <w:color w:val="auto"/>
                <w:sz w:val="21"/>
                <w:szCs w:val="21"/>
              </w:rPr>
              <w:t>年开始起）无行贿犯罪记录承诺</w:t>
            </w:r>
          </w:p>
        </w:tc>
        <w:tc>
          <w:tcPr>
            <w:tcW w:w="2518" w:type="dxa"/>
            <w:tcBorders>
              <w:top w:val="outset" w:color="DDDDDD" w:sz="6" w:space="0"/>
              <w:left w:val="outset" w:color="DDDDDD" w:sz="6" w:space="0"/>
              <w:bottom w:val="outset" w:color="DDDDDD" w:sz="6" w:space="0"/>
              <w:right w:val="outset" w:color="DDDDDD" w:sz="6" w:space="0"/>
            </w:tcBorders>
            <w:vAlign w:val="center"/>
          </w:tcPr>
          <w:p w14:paraId="3948F420">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765503E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6021EE39">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5604" w:type="dxa"/>
            <w:tcBorders>
              <w:top w:val="outset" w:color="DDDDDD" w:sz="6" w:space="0"/>
              <w:left w:val="outset" w:color="auto" w:sz="6" w:space="0"/>
              <w:bottom w:val="outset" w:color="DDDDDD" w:sz="6" w:space="0"/>
              <w:right w:val="outset" w:color="DDDDDD" w:sz="6" w:space="0"/>
            </w:tcBorders>
            <w:vAlign w:val="center"/>
          </w:tcPr>
          <w:p w14:paraId="135F4F3F">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是否为联合体投标</w:t>
            </w:r>
          </w:p>
        </w:tc>
        <w:tc>
          <w:tcPr>
            <w:tcW w:w="2518" w:type="dxa"/>
            <w:tcBorders>
              <w:top w:val="outset" w:color="DDDDDD" w:sz="6" w:space="0"/>
              <w:left w:val="outset" w:color="DDDDDD" w:sz="6" w:space="0"/>
              <w:bottom w:val="outset" w:color="DDDDDD" w:sz="6" w:space="0"/>
              <w:right w:val="outset" w:color="DDDDDD" w:sz="6" w:space="0"/>
            </w:tcBorders>
            <w:vAlign w:val="center"/>
          </w:tcPr>
          <w:p w14:paraId="032D93D3">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351209F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4174A071">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5604" w:type="dxa"/>
            <w:tcBorders>
              <w:top w:val="outset" w:color="DDDDDD" w:sz="6" w:space="0"/>
              <w:left w:val="outset" w:color="auto" w:sz="6" w:space="0"/>
              <w:bottom w:val="outset" w:color="DDDDDD" w:sz="6" w:space="0"/>
              <w:right w:val="outset" w:color="DDDDDD" w:sz="6" w:space="0"/>
            </w:tcBorders>
            <w:vAlign w:val="center"/>
          </w:tcPr>
          <w:p w14:paraId="0B82C28F">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结论</w:t>
            </w:r>
          </w:p>
        </w:tc>
        <w:tc>
          <w:tcPr>
            <w:tcW w:w="2518" w:type="dxa"/>
            <w:tcBorders>
              <w:top w:val="outset" w:color="DDDDDD" w:sz="6" w:space="0"/>
              <w:left w:val="outset" w:color="DDDDDD" w:sz="6" w:space="0"/>
              <w:bottom w:val="outset" w:color="DDDDDD" w:sz="6" w:space="0"/>
              <w:right w:val="outset" w:color="DDDDDD" w:sz="6" w:space="0"/>
            </w:tcBorders>
            <w:vAlign w:val="center"/>
          </w:tcPr>
          <w:p w14:paraId="2FE12F9D">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合格或不合格</w:t>
            </w:r>
          </w:p>
        </w:tc>
      </w:tr>
    </w:tbl>
    <w:p w14:paraId="683105A5">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bookmarkStart w:id="26" w:name="_Toc215998502"/>
    </w:p>
    <w:p w14:paraId="4303E0CD">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表2：《符合性检查表》</w:t>
      </w:r>
      <w:bookmarkEnd w:id="26"/>
    </w:p>
    <w:tbl>
      <w:tblPr>
        <w:tblStyle w:val="34"/>
        <w:tblW w:w="8850"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739"/>
        <w:gridCol w:w="5591"/>
        <w:gridCol w:w="2520"/>
      </w:tblGrid>
      <w:tr w14:paraId="405E38FE">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shd w:val="clear" w:color="auto" w:fill="EEEEEE"/>
            <w:vAlign w:val="center"/>
          </w:tcPr>
          <w:p w14:paraId="0266F2A0">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5591" w:type="dxa"/>
            <w:tcBorders>
              <w:top w:val="outset" w:color="DDDDDD" w:sz="6" w:space="0"/>
              <w:left w:val="outset" w:color="auto" w:sz="6" w:space="0"/>
              <w:bottom w:val="outset" w:color="DDDDDD" w:sz="6" w:space="0"/>
              <w:right w:val="outset" w:color="DDDDDD" w:sz="6" w:space="0"/>
            </w:tcBorders>
            <w:shd w:val="clear" w:color="auto" w:fill="EEEEEE"/>
            <w:vAlign w:val="center"/>
          </w:tcPr>
          <w:p w14:paraId="55066B88">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内容</w:t>
            </w:r>
          </w:p>
        </w:tc>
        <w:tc>
          <w:tcPr>
            <w:tcW w:w="2520" w:type="dxa"/>
            <w:tcBorders>
              <w:top w:val="outset" w:color="DDDDDD" w:sz="6" w:space="0"/>
              <w:left w:val="outset" w:color="DDDDDD" w:sz="6" w:space="0"/>
              <w:bottom w:val="outset" w:color="DDDDDD" w:sz="6" w:space="0"/>
              <w:right w:val="outset" w:color="DDDDDD" w:sz="6" w:space="0"/>
            </w:tcBorders>
            <w:shd w:val="clear" w:color="auto" w:fill="EEEEEE"/>
            <w:vAlign w:val="center"/>
          </w:tcPr>
          <w:p w14:paraId="677121DA">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标准</w:t>
            </w:r>
          </w:p>
        </w:tc>
      </w:tr>
      <w:tr w14:paraId="548D4EDE">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1C156718">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5591" w:type="dxa"/>
            <w:tcBorders>
              <w:top w:val="outset" w:color="DDDDDD" w:sz="6" w:space="0"/>
              <w:left w:val="outset" w:color="auto" w:sz="6" w:space="0"/>
              <w:bottom w:val="outset" w:color="DDDDDD" w:sz="6" w:space="0"/>
              <w:right w:val="outset" w:color="DDDDDD" w:sz="6" w:space="0"/>
            </w:tcBorders>
            <w:vAlign w:val="center"/>
          </w:tcPr>
          <w:p w14:paraId="47AC5393">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投标报价是否超出财政预算金额</w:t>
            </w:r>
          </w:p>
        </w:tc>
        <w:tc>
          <w:tcPr>
            <w:tcW w:w="2520" w:type="dxa"/>
            <w:tcBorders>
              <w:top w:val="outset" w:color="DDDDDD" w:sz="6" w:space="0"/>
              <w:left w:val="outset" w:color="DDDDDD" w:sz="6" w:space="0"/>
              <w:bottom w:val="outset" w:color="DDDDDD" w:sz="6" w:space="0"/>
              <w:right w:val="outset" w:color="DDDDDD" w:sz="6" w:space="0"/>
            </w:tcBorders>
            <w:vAlign w:val="center"/>
          </w:tcPr>
          <w:p w14:paraId="48B06732">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未超出/超出</w:t>
            </w:r>
          </w:p>
        </w:tc>
      </w:tr>
      <w:tr w14:paraId="5B1CB29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0F4AA649">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5591" w:type="dxa"/>
            <w:tcBorders>
              <w:top w:val="outset" w:color="DDDDDD" w:sz="6" w:space="0"/>
              <w:left w:val="outset" w:color="auto" w:sz="6" w:space="0"/>
              <w:bottom w:val="outset" w:color="DDDDDD" w:sz="6" w:space="0"/>
              <w:right w:val="outset" w:color="DDDDDD" w:sz="6" w:space="0"/>
            </w:tcBorders>
            <w:vAlign w:val="center"/>
          </w:tcPr>
          <w:p w14:paraId="63099A44">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投标函</w:t>
            </w:r>
          </w:p>
        </w:tc>
        <w:tc>
          <w:tcPr>
            <w:tcW w:w="2520" w:type="dxa"/>
            <w:tcBorders>
              <w:top w:val="outset" w:color="DDDDDD" w:sz="6" w:space="0"/>
              <w:left w:val="outset" w:color="DDDDDD" w:sz="6" w:space="0"/>
              <w:bottom w:val="outset" w:color="DDDDDD" w:sz="6" w:space="0"/>
              <w:right w:val="outset" w:color="DDDDDD" w:sz="6" w:space="0"/>
            </w:tcBorders>
            <w:vAlign w:val="center"/>
          </w:tcPr>
          <w:p w14:paraId="563A4794">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w:t>
            </w:r>
          </w:p>
        </w:tc>
      </w:tr>
      <w:tr w14:paraId="0847C46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587D6BAB">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5591" w:type="dxa"/>
            <w:tcBorders>
              <w:top w:val="outset" w:color="DDDDDD" w:sz="6" w:space="0"/>
              <w:left w:val="outset" w:color="auto" w:sz="6" w:space="0"/>
              <w:bottom w:val="outset" w:color="DDDDDD" w:sz="6" w:space="0"/>
              <w:right w:val="outset" w:color="DDDDDD" w:sz="6" w:space="0"/>
            </w:tcBorders>
            <w:vAlign w:val="center"/>
          </w:tcPr>
          <w:p w14:paraId="4E8B9104">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法定代表人证明书及法人授权委托证明书（法定代表人代表签署时，无需提供法人授权委托证明书）</w:t>
            </w:r>
          </w:p>
        </w:tc>
        <w:tc>
          <w:tcPr>
            <w:tcW w:w="2520" w:type="dxa"/>
            <w:tcBorders>
              <w:top w:val="outset" w:color="DDDDDD" w:sz="6" w:space="0"/>
              <w:left w:val="outset" w:color="DDDDDD" w:sz="6" w:space="0"/>
              <w:bottom w:val="outset" w:color="DDDDDD" w:sz="6" w:space="0"/>
              <w:right w:val="outset" w:color="DDDDDD" w:sz="6" w:space="0"/>
            </w:tcBorders>
            <w:vAlign w:val="center"/>
          </w:tcPr>
          <w:p w14:paraId="46153CC7">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w:t>
            </w:r>
          </w:p>
        </w:tc>
      </w:tr>
      <w:tr w14:paraId="2051F4C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0F941C7C">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5591" w:type="dxa"/>
            <w:tcBorders>
              <w:top w:val="outset" w:color="DDDDDD" w:sz="6" w:space="0"/>
              <w:left w:val="outset" w:color="auto" w:sz="6" w:space="0"/>
              <w:bottom w:val="outset" w:color="DDDDDD" w:sz="6" w:space="0"/>
              <w:right w:val="outset" w:color="DDDDDD" w:sz="6" w:space="0"/>
            </w:tcBorders>
            <w:vAlign w:val="center"/>
          </w:tcPr>
          <w:p w14:paraId="50229236">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资格证明文件（招标文件中规定的资格证明文件及中资格标准要求提供的所有文件）</w:t>
            </w:r>
          </w:p>
        </w:tc>
        <w:tc>
          <w:tcPr>
            <w:tcW w:w="2520" w:type="dxa"/>
            <w:tcBorders>
              <w:top w:val="outset" w:color="DDDDDD" w:sz="6" w:space="0"/>
              <w:left w:val="outset" w:color="DDDDDD" w:sz="6" w:space="0"/>
              <w:bottom w:val="outset" w:color="DDDDDD" w:sz="6" w:space="0"/>
              <w:right w:val="outset" w:color="DDDDDD" w:sz="6" w:space="0"/>
            </w:tcBorders>
            <w:vAlign w:val="center"/>
          </w:tcPr>
          <w:p w14:paraId="17969BD8">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w:t>
            </w:r>
          </w:p>
        </w:tc>
      </w:tr>
      <w:tr w14:paraId="7AD5BE9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648885F0">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5591" w:type="dxa"/>
            <w:tcBorders>
              <w:top w:val="outset" w:color="DDDDDD" w:sz="6" w:space="0"/>
              <w:left w:val="outset" w:color="auto" w:sz="6" w:space="0"/>
              <w:bottom w:val="outset" w:color="DDDDDD" w:sz="6" w:space="0"/>
              <w:right w:val="outset" w:color="DDDDDD" w:sz="6" w:space="0"/>
            </w:tcBorders>
            <w:vAlign w:val="center"/>
          </w:tcPr>
          <w:p w14:paraId="7EF37311">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结论</w:t>
            </w:r>
          </w:p>
        </w:tc>
        <w:tc>
          <w:tcPr>
            <w:tcW w:w="2520" w:type="dxa"/>
            <w:tcBorders>
              <w:top w:val="outset" w:color="DDDDDD" w:sz="6" w:space="0"/>
              <w:left w:val="outset" w:color="DDDDDD" w:sz="6" w:space="0"/>
              <w:bottom w:val="outset" w:color="DDDDDD" w:sz="6" w:space="0"/>
              <w:right w:val="outset" w:color="DDDDDD" w:sz="6" w:space="0"/>
            </w:tcBorders>
            <w:vAlign w:val="center"/>
          </w:tcPr>
          <w:p w14:paraId="439F5EE2">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合格或不合格</w:t>
            </w:r>
          </w:p>
        </w:tc>
      </w:tr>
    </w:tbl>
    <w:p w14:paraId="156D72F5">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bookmarkStart w:id="27" w:name="_Toc185408172"/>
      <w:bookmarkStart w:id="28" w:name="_Toc215998503"/>
    </w:p>
    <w:p w14:paraId="4665D868">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rPr>
        <w:t>表3：</w:t>
      </w:r>
      <w:bookmarkEnd w:id="27"/>
      <w:bookmarkEnd w:id="28"/>
      <w:bookmarkStart w:id="29" w:name="_Toc215998504"/>
      <w:r>
        <w:rPr>
          <w:rFonts w:hint="eastAsia" w:ascii="仿宋_GB2312" w:hAnsi="仿宋_GB2312" w:eastAsia="仿宋_GB2312" w:cs="仿宋_GB2312"/>
          <w:color w:val="auto"/>
          <w:sz w:val="21"/>
          <w:szCs w:val="21"/>
        </w:rPr>
        <w:t>评委考核打分的评分因素</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458"/>
      </w:tblGrid>
      <w:tr w14:paraId="727F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75B4C6A9">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评分因素</w:t>
            </w:r>
          </w:p>
        </w:tc>
        <w:tc>
          <w:tcPr>
            <w:tcW w:w="4458" w:type="dxa"/>
            <w:vAlign w:val="center"/>
          </w:tcPr>
          <w:p w14:paraId="45B6DD10">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分值</w:t>
            </w:r>
          </w:p>
        </w:tc>
      </w:tr>
      <w:tr w14:paraId="38D0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2FF4DD85">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1.</w:t>
            </w:r>
            <w:r>
              <w:rPr>
                <w:rFonts w:hint="eastAsia" w:ascii="仿宋_GB2312" w:hAnsi="仿宋_GB2312" w:eastAsia="仿宋_GB2312" w:cs="仿宋_GB2312"/>
                <w:bCs/>
                <w:color w:val="auto"/>
                <w:sz w:val="21"/>
                <w:szCs w:val="21"/>
              </w:rPr>
              <w:t>商务评议指标</w:t>
            </w:r>
            <w:r>
              <w:rPr>
                <w:rFonts w:hint="eastAsia" w:ascii="仿宋_GB2312" w:hAnsi="仿宋_GB2312" w:eastAsia="仿宋_GB2312" w:cs="仿宋_GB2312"/>
                <w:color w:val="auto"/>
                <w:sz w:val="21"/>
                <w:szCs w:val="21"/>
              </w:rPr>
              <w:t>部分</w:t>
            </w:r>
          </w:p>
        </w:tc>
        <w:tc>
          <w:tcPr>
            <w:tcW w:w="4458" w:type="dxa"/>
            <w:vAlign w:val="center"/>
          </w:tcPr>
          <w:p w14:paraId="0BB4A7DC">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45</w:t>
            </w:r>
            <w:r>
              <w:rPr>
                <w:rFonts w:hint="eastAsia" w:ascii="仿宋_GB2312" w:hAnsi="仿宋_GB2312" w:eastAsia="仿宋_GB2312" w:cs="仿宋_GB2312"/>
                <w:color w:val="auto"/>
                <w:sz w:val="21"/>
                <w:szCs w:val="21"/>
              </w:rPr>
              <w:t>分</w:t>
            </w:r>
          </w:p>
        </w:tc>
      </w:tr>
      <w:tr w14:paraId="5705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448CE070">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2.</w:t>
            </w:r>
            <w:r>
              <w:rPr>
                <w:rFonts w:hint="eastAsia" w:ascii="仿宋_GB2312" w:hAnsi="仿宋_GB2312" w:eastAsia="仿宋_GB2312" w:cs="仿宋_GB2312"/>
                <w:bCs/>
                <w:color w:val="auto"/>
                <w:sz w:val="21"/>
                <w:szCs w:val="21"/>
              </w:rPr>
              <w:t>技术评议指标</w:t>
            </w:r>
            <w:r>
              <w:rPr>
                <w:rFonts w:hint="eastAsia" w:ascii="仿宋_GB2312" w:hAnsi="仿宋_GB2312" w:eastAsia="仿宋_GB2312" w:cs="仿宋_GB2312"/>
                <w:color w:val="auto"/>
                <w:sz w:val="21"/>
                <w:szCs w:val="21"/>
              </w:rPr>
              <w:t>部分</w:t>
            </w:r>
          </w:p>
        </w:tc>
        <w:tc>
          <w:tcPr>
            <w:tcW w:w="4458" w:type="dxa"/>
            <w:vAlign w:val="center"/>
          </w:tcPr>
          <w:p w14:paraId="77566214">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w:t>
            </w:r>
            <w:r>
              <w:rPr>
                <w:rFonts w:hint="eastAsia" w:ascii="仿宋_GB2312" w:hAnsi="仿宋_GB2312" w:eastAsia="仿宋_GB2312" w:cs="仿宋_GB2312"/>
                <w:color w:val="auto"/>
                <w:sz w:val="21"/>
                <w:szCs w:val="21"/>
              </w:rPr>
              <w:t>分</w:t>
            </w:r>
          </w:p>
        </w:tc>
      </w:tr>
      <w:tr w14:paraId="73C9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52E867F0">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3.</w:t>
            </w:r>
            <w:r>
              <w:rPr>
                <w:rFonts w:hint="eastAsia" w:ascii="仿宋_GB2312" w:hAnsi="仿宋_GB2312" w:eastAsia="仿宋_GB2312" w:cs="仿宋_GB2312"/>
                <w:color w:val="auto"/>
                <w:sz w:val="21"/>
                <w:szCs w:val="21"/>
              </w:rPr>
              <w:t>价格部分</w:t>
            </w:r>
          </w:p>
        </w:tc>
        <w:tc>
          <w:tcPr>
            <w:tcW w:w="4458" w:type="dxa"/>
            <w:vAlign w:val="center"/>
          </w:tcPr>
          <w:p w14:paraId="41C1B7C5">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25</w:t>
            </w:r>
            <w:r>
              <w:rPr>
                <w:rFonts w:hint="eastAsia" w:ascii="仿宋_GB2312" w:hAnsi="仿宋_GB2312" w:eastAsia="仿宋_GB2312" w:cs="仿宋_GB2312"/>
                <w:color w:val="auto"/>
                <w:sz w:val="21"/>
                <w:szCs w:val="21"/>
              </w:rPr>
              <w:t>分</w:t>
            </w:r>
          </w:p>
        </w:tc>
      </w:tr>
      <w:bookmarkEnd w:id="29"/>
    </w:tbl>
    <w:p w14:paraId="6C6C1766">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p>
    <w:p w14:paraId="276BB8BD">
      <w:pPr>
        <w:pStyle w:val="2"/>
        <w:tabs>
          <w:tab w:val="left" w:pos="7740"/>
        </w:tabs>
        <w:ind w:firstLine="0"/>
        <w:rPr>
          <w:rFonts w:hint="eastAsia" w:ascii="宋体" w:hAnsi="宋体" w:cs="宋体"/>
          <w:color w:val="000000"/>
          <w:kern w:val="0"/>
          <w:szCs w:val="21"/>
        </w:rPr>
      </w:pPr>
      <w:r>
        <w:rPr>
          <w:rFonts w:hint="eastAsia" w:ascii="宋体" w:hAnsi="宋体" w:cs="宋体"/>
          <w:color w:val="000000"/>
          <w:kern w:val="0"/>
          <w:szCs w:val="21"/>
        </w:rPr>
        <w:t>评分标准</w:t>
      </w:r>
    </w:p>
    <w:p w14:paraId="6A9AF31D">
      <w:pPr>
        <w:pStyle w:val="2"/>
        <w:ind w:firstLine="0"/>
        <w:rPr>
          <w:rFonts w:hint="eastAsia" w:ascii="宋体" w:hAnsi="宋体" w:cs="宋体"/>
          <w:b/>
          <w:color w:val="000000"/>
          <w:szCs w:val="21"/>
        </w:rPr>
      </w:pPr>
    </w:p>
    <w:tbl>
      <w:tblPr>
        <w:tblStyle w:val="34"/>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451"/>
        <w:gridCol w:w="655"/>
        <w:gridCol w:w="7447"/>
      </w:tblGrid>
      <w:tr w14:paraId="678D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4"/>
            <w:vAlign w:val="center"/>
          </w:tcPr>
          <w:p w14:paraId="556D922D">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rPr>
              <w:t>服务部分评分（45分）</w:t>
            </w:r>
          </w:p>
        </w:tc>
      </w:tr>
      <w:tr w14:paraId="28D6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F0FA30F">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序号</w:t>
            </w:r>
          </w:p>
        </w:tc>
        <w:tc>
          <w:tcPr>
            <w:tcW w:w="1451" w:type="dxa"/>
            <w:vAlign w:val="center"/>
          </w:tcPr>
          <w:p w14:paraId="55EF4D97">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评审因素</w:t>
            </w:r>
          </w:p>
        </w:tc>
        <w:tc>
          <w:tcPr>
            <w:tcW w:w="655" w:type="dxa"/>
            <w:vAlign w:val="center"/>
          </w:tcPr>
          <w:p w14:paraId="58807D36">
            <w:pPr>
              <w:widowControl/>
              <w:jc w:val="center"/>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b/>
                <w:color w:val="000000"/>
                <w:sz w:val="21"/>
                <w:szCs w:val="21"/>
                <w:lang w:bidi="ar"/>
              </w:rPr>
              <w:t>分值</w:t>
            </w:r>
          </w:p>
        </w:tc>
        <w:tc>
          <w:tcPr>
            <w:tcW w:w="7447" w:type="dxa"/>
            <w:vAlign w:val="center"/>
          </w:tcPr>
          <w:p w14:paraId="545054E9">
            <w:pPr>
              <w:widowControl/>
              <w:jc w:val="center"/>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b/>
                <w:color w:val="000000"/>
                <w:sz w:val="21"/>
                <w:szCs w:val="21"/>
                <w:lang w:bidi="ar"/>
              </w:rPr>
              <w:t>评审标准</w:t>
            </w:r>
          </w:p>
        </w:tc>
      </w:tr>
      <w:tr w14:paraId="4B75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41A457D4">
            <w:pPr>
              <w:pStyle w:val="98"/>
              <w:ind w:left="0"/>
              <w:rPr>
                <w:rFonts w:hint="eastAsia" w:ascii="仿宋_GB2312" w:hAnsi="仿宋_GB2312" w:eastAsia="仿宋_GB2312" w:cs="仿宋_GB2312"/>
                <w:bCs/>
                <w:spacing w:val="10"/>
                <w:sz w:val="21"/>
                <w:szCs w:val="21"/>
              </w:rPr>
            </w:pPr>
            <w:r>
              <w:rPr>
                <w:rFonts w:hint="eastAsia" w:ascii="仿宋_GB2312" w:hAnsi="仿宋_GB2312" w:eastAsia="仿宋_GB2312" w:cs="仿宋_GB2312"/>
                <w:bCs/>
                <w:spacing w:val="10"/>
                <w:sz w:val="21"/>
                <w:szCs w:val="21"/>
              </w:rPr>
              <w:t>1</w:t>
            </w:r>
          </w:p>
        </w:tc>
        <w:tc>
          <w:tcPr>
            <w:tcW w:w="1451" w:type="dxa"/>
            <w:vAlign w:val="center"/>
          </w:tcPr>
          <w:p w14:paraId="58CA38E1">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货物丰富性、可选择性</w:t>
            </w:r>
          </w:p>
        </w:tc>
        <w:tc>
          <w:tcPr>
            <w:tcW w:w="655" w:type="dxa"/>
            <w:vAlign w:val="center"/>
          </w:tcPr>
          <w:p w14:paraId="60F4F9E9">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8</w:t>
            </w:r>
          </w:p>
        </w:tc>
        <w:tc>
          <w:tcPr>
            <w:tcW w:w="7447" w:type="dxa"/>
            <w:vAlign w:val="center"/>
          </w:tcPr>
          <w:p w14:paraId="3124483F">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根据各供应商提供的</w:t>
            </w:r>
            <w:r>
              <w:rPr>
                <w:rFonts w:hint="eastAsia" w:ascii="仿宋_GB2312" w:hAnsi="仿宋_GB2312" w:eastAsia="仿宋_GB2312" w:cs="仿宋_GB2312"/>
                <w:color w:val="000000"/>
                <w:sz w:val="21"/>
                <w:szCs w:val="21"/>
                <w:lang w:eastAsia="zh-CN"/>
              </w:rPr>
              <w:t>商品</w:t>
            </w:r>
            <w:r>
              <w:rPr>
                <w:rFonts w:hint="eastAsia" w:ascii="仿宋_GB2312" w:hAnsi="仿宋_GB2312" w:eastAsia="仿宋_GB2312" w:cs="仿宋_GB2312"/>
                <w:color w:val="000000"/>
                <w:sz w:val="21"/>
                <w:szCs w:val="21"/>
              </w:rPr>
              <w:t>品类中分布的多样性、可选择性、丰富性进行综合评审：</w:t>
            </w:r>
          </w:p>
          <w:p w14:paraId="57F4623E">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1.供货方案套餐及产品丰富，套餐搭配合理，得</w:t>
            </w:r>
            <w:r>
              <w:rPr>
                <w:rFonts w:hint="eastAsia" w:ascii="仿宋_GB2312" w:hAnsi="仿宋_GB2312" w:eastAsia="仿宋_GB2312" w:cs="仿宋_GB2312"/>
                <w:color w:val="000000"/>
                <w:sz w:val="21"/>
                <w:szCs w:val="21"/>
                <w:lang w:val="en-US" w:eastAsia="zh-CN"/>
              </w:rPr>
              <w:t>8</w:t>
            </w:r>
            <w:r>
              <w:rPr>
                <w:rFonts w:hint="eastAsia" w:ascii="仿宋_GB2312" w:hAnsi="仿宋_GB2312" w:eastAsia="仿宋_GB2312" w:cs="仿宋_GB2312"/>
                <w:color w:val="000000"/>
                <w:sz w:val="21"/>
                <w:szCs w:val="21"/>
              </w:rPr>
              <w:t>分；</w:t>
            </w:r>
          </w:p>
          <w:p w14:paraId="5569B7B1">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2.供货方案产品丰富，套餐搭配较为合理，得</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分；</w:t>
            </w:r>
          </w:p>
          <w:p w14:paraId="53B8F2F7">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3.商品种类、品种少，涵盖范围小，可选择性少，得</w:t>
            </w: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分；</w:t>
            </w:r>
          </w:p>
          <w:p w14:paraId="794DDC9F">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4.不提供相关说明不得分。</w:t>
            </w:r>
          </w:p>
          <w:p w14:paraId="3B15B95F">
            <w:pPr>
              <w:pStyle w:val="16"/>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注：供应商在响应文件中提供货物供货方案，在方案内需描述产品种类、</w:t>
            </w:r>
            <w:r>
              <w:rPr>
                <w:rFonts w:hint="eastAsia" w:ascii="仿宋_GB2312" w:hAnsi="仿宋_GB2312" w:eastAsia="仿宋_GB2312" w:cs="仿宋_GB2312"/>
                <w:bCs/>
                <w:color w:val="000000"/>
                <w:spacing w:val="10"/>
                <w:kern w:val="0"/>
                <w:sz w:val="21"/>
                <w:szCs w:val="21"/>
              </w:rPr>
              <w:t>品牌、</w:t>
            </w:r>
            <w:r>
              <w:rPr>
                <w:rFonts w:hint="eastAsia" w:ascii="仿宋_GB2312" w:hAnsi="仿宋_GB2312" w:eastAsia="仿宋_GB2312" w:cs="仿宋_GB2312"/>
                <w:color w:val="000000"/>
                <w:sz w:val="21"/>
                <w:szCs w:val="21"/>
              </w:rPr>
              <w:t>搭配、彩图等。</w:t>
            </w:r>
          </w:p>
        </w:tc>
      </w:tr>
      <w:tr w14:paraId="0851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6CB91A4C">
            <w:pPr>
              <w:pStyle w:val="98"/>
              <w:ind w:left="0"/>
              <w:rPr>
                <w:rFonts w:hint="eastAsia" w:ascii="仿宋_GB2312" w:hAnsi="仿宋_GB2312" w:eastAsia="仿宋_GB2312" w:cs="仿宋_GB2312"/>
                <w:bCs/>
                <w:spacing w:val="10"/>
                <w:sz w:val="21"/>
                <w:szCs w:val="21"/>
                <w:lang w:val="en-US" w:eastAsia="zh-CN"/>
              </w:rPr>
            </w:pPr>
            <w:r>
              <w:rPr>
                <w:rFonts w:hint="eastAsia" w:ascii="仿宋_GB2312" w:hAnsi="仿宋_GB2312" w:eastAsia="仿宋_GB2312" w:cs="仿宋_GB2312"/>
                <w:bCs/>
                <w:spacing w:val="10"/>
                <w:sz w:val="21"/>
                <w:szCs w:val="21"/>
                <w:lang w:val="en-US" w:eastAsia="zh-CN"/>
              </w:rPr>
              <w:t>2</w:t>
            </w:r>
          </w:p>
        </w:tc>
        <w:tc>
          <w:tcPr>
            <w:tcW w:w="1451" w:type="dxa"/>
            <w:vAlign w:val="center"/>
          </w:tcPr>
          <w:p w14:paraId="1432CB79">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产品授权及商标注册证明</w:t>
            </w:r>
          </w:p>
        </w:tc>
        <w:tc>
          <w:tcPr>
            <w:tcW w:w="655" w:type="dxa"/>
            <w:vAlign w:val="center"/>
          </w:tcPr>
          <w:p w14:paraId="7BB4B027">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w:t>
            </w:r>
          </w:p>
        </w:tc>
        <w:tc>
          <w:tcPr>
            <w:tcW w:w="7447" w:type="dxa"/>
            <w:vAlign w:val="center"/>
          </w:tcPr>
          <w:p w14:paraId="5DD6C825">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根据各供应商提供产品的授权、商标注册证明情况评分，每提供一个品牌授权或自有商标注册证明得0.25分，最高得3分。</w:t>
            </w:r>
          </w:p>
          <w:p w14:paraId="13C91693">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注：1.未按要求提供完整授权链证明的，不予认可。</w:t>
            </w:r>
          </w:p>
          <w:p w14:paraId="2473C4CB">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2.商标注册地为境内的品牌，商标权人为商标注册人或全资子公司；商标注册地为境外的品牌，商标权人为商标注册人的在华控股公司或国内销售总代理。</w:t>
            </w:r>
          </w:p>
        </w:tc>
      </w:tr>
      <w:tr w14:paraId="2C54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6C99726">
            <w:pPr>
              <w:pStyle w:val="98"/>
              <w:ind w:left="0"/>
              <w:rPr>
                <w:rFonts w:hint="eastAsia" w:ascii="仿宋_GB2312" w:hAnsi="仿宋_GB2312" w:eastAsia="仿宋_GB2312" w:cs="仿宋_GB2312"/>
                <w:bCs/>
                <w:spacing w:val="10"/>
                <w:sz w:val="21"/>
                <w:szCs w:val="21"/>
                <w:lang w:val="en-US" w:eastAsia="zh-CN"/>
              </w:rPr>
            </w:pPr>
            <w:r>
              <w:rPr>
                <w:rFonts w:hint="eastAsia" w:ascii="仿宋_GB2312" w:hAnsi="仿宋_GB2312" w:eastAsia="仿宋_GB2312" w:cs="仿宋_GB2312"/>
                <w:bCs/>
                <w:spacing w:val="10"/>
                <w:sz w:val="21"/>
                <w:szCs w:val="21"/>
                <w:lang w:val="en-US" w:eastAsia="zh-CN"/>
              </w:rPr>
              <w:t>3</w:t>
            </w:r>
          </w:p>
        </w:tc>
        <w:tc>
          <w:tcPr>
            <w:tcW w:w="1451" w:type="dxa"/>
            <w:vAlign w:val="center"/>
          </w:tcPr>
          <w:p w14:paraId="6EB8703B">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项目团队</w:t>
            </w:r>
          </w:p>
        </w:tc>
        <w:tc>
          <w:tcPr>
            <w:tcW w:w="655" w:type="dxa"/>
            <w:vAlign w:val="center"/>
          </w:tcPr>
          <w:p w14:paraId="34B68910">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4</w:t>
            </w:r>
          </w:p>
        </w:tc>
        <w:tc>
          <w:tcPr>
            <w:tcW w:w="7447" w:type="dxa"/>
            <w:vAlign w:val="center"/>
          </w:tcPr>
          <w:p w14:paraId="57BB7DDA">
            <w:pPr>
              <w:pStyle w:val="56"/>
              <w:numPr>
                <w:ilvl w:val="0"/>
                <w:numId w:val="4"/>
              </w:numPr>
              <w:ind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评审内容： </w:t>
            </w:r>
          </w:p>
          <w:p w14:paraId="4CF61F64">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项目团队人员需为投标人自有员工（以社保证明为准）：</w:t>
            </w:r>
          </w:p>
          <w:p w14:paraId="05B4E0BC">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1.物流保障人员：具有</w:t>
            </w:r>
            <w:r>
              <w:rPr>
                <w:rFonts w:hint="eastAsia" w:ascii="仿宋_GB2312" w:hAnsi="仿宋_GB2312" w:eastAsia="仿宋_GB2312" w:cs="仿宋_GB2312"/>
                <w:bCs/>
                <w:color w:val="000000"/>
                <w:sz w:val="21"/>
                <w:szCs w:val="21"/>
                <w:lang w:val="en-US" w:eastAsia="zh-CN"/>
              </w:rPr>
              <w:t>相关资质</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rPr>
              <w:t>得</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分；</w:t>
            </w:r>
          </w:p>
          <w:p w14:paraId="2E5C0249">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lang w:eastAsia="zh-CN"/>
              </w:rPr>
              <w:t>2.</w:t>
            </w:r>
            <w:r>
              <w:rPr>
                <w:rFonts w:hint="eastAsia" w:ascii="仿宋_GB2312" w:hAnsi="仿宋_GB2312" w:eastAsia="仿宋_GB2312" w:cs="仿宋_GB2312"/>
                <w:bCs/>
                <w:color w:val="000000"/>
                <w:sz w:val="21"/>
                <w:szCs w:val="21"/>
              </w:rPr>
              <w:t>质量安全保障人员：具有</w:t>
            </w:r>
            <w:r>
              <w:rPr>
                <w:rFonts w:hint="eastAsia" w:ascii="仿宋_GB2312" w:hAnsi="仿宋_GB2312" w:eastAsia="仿宋_GB2312" w:cs="仿宋_GB2312"/>
                <w:bCs/>
                <w:color w:val="000000"/>
                <w:sz w:val="21"/>
                <w:szCs w:val="21"/>
                <w:lang w:val="en-US" w:eastAsia="zh-CN"/>
              </w:rPr>
              <w:t>相关资质</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rPr>
              <w:t>得</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分；</w:t>
            </w:r>
          </w:p>
          <w:p w14:paraId="48E917D5">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lang w:eastAsia="zh-CN"/>
              </w:rPr>
              <w:t>3.</w:t>
            </w:r>
            <w:r>
              <w:rPr>
                <w:rFonts w:hint="eastAsia" w:ascii="仿宋_GB2312" w:hAnsi="仿宋_GB2312" w:eastAsia="仿宋_GB2312" w:cs="仿宋_GB2312"/>
                <w:bCs/>
                <w:color w:val="000000"/>
                <w:sz w:val="21"/>
                <w:szCs w:val="21"/>
              </w:rPr>
              <w:t>食品质量控制人员：具有</w:t>
            </w:r>
            <w:r>
              <w:rPr>
                <w:rFonts w:hint="eastAsia" w:ascii="仿宋_GB2312" w:hAnsi="仿宋_GB2312" w:eastAsia="仿宋_GB2312" w:cs="仿宋_GB2312"/>
                <w:bCs/>
                <w:color w:val="000000"/>
                <w:sz w:val="21"/>
                <w:szCs w:val="21"/>
                <w:lang w:val="en-US" w:eastAsia="zh-CN"/>
              </w:rPr>
              <w:t>相关资质</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rPr>
              <w:t>得</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分；</w:t>
            </w:r>
          </w:p>
          <w:p w14:paraId="60C1C8EA">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lang w:eastAsia="zh-CN"/>
              </w:rPr>
              <w:t>4.</w:t>
            </w:r>
            <w:r>
              <w:rPr>
                <w:rFonts w:hint="eastAsia" w:ascii="仿宋_GB2312" w:hAnsi="仿宋_GB2312" w:eastAsia="仿宋_GB2312" w:cs="仿宋_GB2312"/>
                <w:bCs/>
                <w:color w:val="000000"/>
                <w:sz w:val="21"/>
                <w:szCs w:val="21"/>
              </w:rPr>
              <w:t>其他团队人员：具有</w:t>
            </w:r>
            <w:r>
              <w:rPr>
                <w:rFonts w:hint="eastAsia" w:ascii="仿宋_GB2312" w:hAnsi="仿宋_GB2312" w:eastAsia="仿宋_GB2312" w:cs="仿宋_GB2312"/>
                <w:bCs/>
                <w:color w:val="000000"/>
                <w:sz w:val="21"/>
                <w:szCs w:val="21"/>
                <w:lang w:val="en-US" w:eastAsia="zh-CN"/>
              </w:rPr>
              <w:t>相关资质</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rPr>
              <w:t>得</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分。</w:t>
            </w:r>
          </w:p>
          <w:p w14:paraId="53B89D3C">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同一人不重复得分，以上累计得分，最高得分</w:t>
            </w:r>
            <w:r>
              <w:rPr>
                <w:rFonts w:hint="eastAsia" w:ascii="仿宋_GB2312" w:hAnsi="仿宋_GB2312" w:eastAsia="仿宋_GB2312" w:cs="仿宋_GB2312"/>
                <w:bCs/>
                <w:color w:val="000000"/>
                <w:sz w:val="21"/>
                <w:szCs w:val="21"/>
                <w:lang w:val="en-US" w:eastAsia="zh-CN"/>
              </w:rPr>
              <w:t>4</w:t>
            </w:r>
            <w:r>
              <w:rPr>
                <w:rFonts w:hint="eastAsia" w:ascii="仿宋_GB2312" w:hAnsi="仿宋_GB2312" w:eastAsia="仿宋_GB2312" w:cs="仿宋_GB2312"/>
                <w:bCs/>
                <w:color w:val="000000"/>
                <w:sz w:val="21"/>
                <w:szCs w:val="21"/>
              </w:rPr>
              <w:t>分。</w:t>
            </w:r>
          </w:p>
          <w:p w14:paraId="6C4018D4">
            <w:pPr>
              <w:pStyle w:val="1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（二）评分标准： </w:t>
            </w:r>
          </w:p>
          <w:p w14:paraId="0245016C">
            <w:pPr>
              <w:pStyle w:val="1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1.提供投标截止日前投标人缴纳的近 1 个月 （由于社保部门原因造成最近一个月的社保 证明无法提供的，可往前顺延一个月）的社保证明作为自有员工的证明依据，补缴不予认可；如供应商为新成立企业且成立时间不足一个月可提供情况说明或证明材料亦视为 符合。2.证书类的：提供相关证书扫描件。3.以上资料均原件备查，未按要求提供或提 供不清晰导致专家无法判断的不得分。</w:t>
            </w:r>
          </w:p>
        </w:tc>
      </w:tr>
      <w:tr w14:paraId="33FD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695E0DF">
            <w:pPr>
              <w:pStyle w:val="98"/>
              <w:ind w:left="0"/>
              <w:rPr>
                <w:rFonts w:hint="eastAsia" w:ascii="仿宋_GB2312" w:hAnsi="仿宋_GB2312" w:eastAsia="仿宋_GB2312" w:cs="仿宋_GB2312"/>
                <w:bCs/>
                <w:spacing w:val="10"/>
                <w:sz w:val="21"/>
                <w:szCs w:val="21"/>
                <w:lang w:eastAsia="zh-CN"/>
              </w:rPr>
            </w:pPr>
            <w:r>
              <w:rPr>
                <w:rFonts w:hint="eastAsia" w:ascii="仿宋_GB2312" w:hAnsi="仿宋_GB2312" w:eastAsia="仿宋_GB2312" w:cs="仿宋_GB2312"/>
                <w:bCs/>
                <w:spacing w:val="10"/>
                <w:sz w:val="21"/>
                <w:szCs w:val="21"/>
                <w:lang w:val="en-US" w:eastAsia="zh-CN"/>
              </w:rPr>
              <w:t>4</w:t>
            </w:r>
          </w:p>
        </w:tc>
        <w:tc>
          <w:tcPr>
            <w:tcW w:w="1451" w:type="dxa"/>
            <w:vAlign w:val="center"/>
          </w:tcPr>
          <w:p w14:paraId="2EE096EA">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项目实施方案</w:t>
            </w:r>
          </w:p>
        </w:tc>
        <w:tc>
          <w:tcPr>
            <w:tcW w:w="655" w:type="dxa"/>
            <w:vAlign w:val="center"/>
          </w:tcPr>
          <w:p w14:paraId="790A68EB">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5</w:t>
            </w:r>
          </w:p>
        </w:tc>
        <w:tc>
          <w:tcPr>
            <w:tcW w:w="7447" w:type="dxa"/>
            <w:vAlign w:val="center"/>
          </w:tcPr>
          <w:p w14:paraId="1F67FE60">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项目实施方案包括但不限于配送计划及安排、设备安排的充足性等进行综合评审：</w:t>
            </w:r>
          </w:p>
          <w:p w14:paraId="73967E37">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1.配送安排方案完善、合理性及可行性高、设备配置充足，得5分；</w:t>
            </w:r>
          </w:p>
          <w:p w14:paraId="6F74FFE9">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2.配送安排方案较为完善、具有较好的合理性及可行性、设备配置较为充足，得4分；</w:t>
            </w:r>
          </w:p>
          <w:p w14:paraId="768A784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3.配送安排方案、合理性及可行性、设备配置基本满足本项目要求，得3分；</w:t>
            </w:r>
          </w:p>
          <w:p w14:paraId="3934B4D3">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4.配送安排方案较差、合理性及可行性较差、设备配置较差，得1分。</w:t>
            </w:r>
          </w:p>
          <w:p w14:paraId="3609E0B0">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不提供方案不得分。</w:t>
            </w:r>
          </w:p>
        </w:tc>
      </w:tr>
      <w:tr w14:paraId="3B6C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22C4DBAF">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5</w:t>
            </w:r>
          </w:p>
        </w:tc>
        <w:tc>
          <w:tcPr>
            <w:tcW w:w="1451" w:type="dxa"/>
            <w:vAlign w:val="center"/>
          </w:tcPr>
          <w:p w14:paraId="752C856A">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质量保障措施</w:t>
            </w:r>
          </w:p>
        </w:tc>
        <w:tc>
          <w:tcPr>
            <w:tcW w:w="655" w:type="dxa"/>
            <w:vAlign w:val="center"/>
          </w:tcPr>
          <w:p w14:paraId="4807203B">
            <w:pPr>
              <w:pStyle w:val="99"/>
              <w:autoSpaceDE w:val="0"/>
              <w:autoSpaceDN w:val="0"/>
              <w:adjustRightInd w:val="0"/>
              <w:snapToGrid w:val="0"/>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5</w:t>
            </w:r>
          </w:p>
        </w:tc>
        <w:tc>
          <w:tcPr>
            <w:tcW w:w="7447" w:type="dxa"/>
            <w:vAlign w:val="center"/>
          </w:tcPr>
          <w:p w14:paraId="546C407D">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根据货物制作过程的技术成熟度、货物来源（包括加工、包装、存储、运输）等环节的质量保障措施进行综合评审：</w:t>
            </w:r>
          </w:p>
          <w:p w14:paraId="57F2D912">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1.技术成熟度高、货物来源真实可靠有保障，在加工、包装、存储、运输各环节均有科学合理的质量保证措施及方案得5分； </w:t>
            </w:r>
          </w:p>
          <w:p w14:paraId="1A7E635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2.技术成熟度较高、货物来源真实可靠有保障，在加工、包装、存储、运输各环节均具有较好的质量保证措施及方案得3分； </w:t>
            </w:r>
          </w:p>
          <w:p w14:paraId="7DB5548B">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3.技术成熟度较差、货物来源无安全保障，在加工、包装、存储、运输各环节粗糙不完整的，得1分。</w:t>
            </w:r>
          </w:p>
          <w:p w14:paraId="30796031">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不提供质量保障措施不得分。</w:t>
            </w:r>
          </w:p>
        </w:tc>
      </w:tr>
      <w:tr w14:paraId="00CD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BA8955B">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6</w:t>
            </w:r>
          </w:p>
        </w:tc>
        <w:tc>
          <w:tcPr>
            <w:tcW w:w="1451" w:type="dxa"/>
            <w:vAlign w:val="center"/>
          </w:tcPr>
          <w:p w14:paraId="4D768D43">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仓储打包</w:t>
            </w:r>
          </w:p>
        </w:tc>
        <w:tc>
          <w:tcPr>
            <w:tcW w:w="655" w:type="dxa"/>
            <w:vAlign w:val="center"/>
          </w:tcPr>
          <w:p w14:paraId="58162EF0">
            <w:pPr>
              <w:pStyle w:val="99"/>
              <w:autoSpaceDE w:val="0"/>
              <w:autoSpaceDN w:val="0"/>
              <w:adjustRightInd w:val="0"/>
              <w:snapToGrid w:val="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5</w:t>
            </w:r>
          </w:p>
        </w:tc>
        <w:tc>
          <w:tcPr>
            <w:tcW w:w="7447" w:type="dxa"/>
            <w:vAlign w:val="center"/>
          </w:tcPr>
          <w:p w14:paraId="3132B16B">
            <w:pPr>
              <w:rPr>
                <w:rFonts w:hint="eastAsia" w:ascii="仿宋_GB2312" w:hAnsi="仿宋_GB2312" w:eastAsia="仿宋_GB2312" w:cs="仿宋_GB2312"/>
                <w:color w:val="000000"/>
                <w:sz w:val="21"/>
                <w:szCs w:val="21"/>
              </w:rPr>
            </w:pPr>
            <w:r>
              <w:rPr>
                <w:rFonts w:hint="eastAsia" w:ascii="仿宋_GB2312" w:hAnsi="仿宋_GB2312" w:eastAsia="仿宋_GB2312" w:cs="仿宋_GB2312"/>
                <w:bCs/>
                <w:color w:val="000000"/>
                <w:sz w:val="21"/>
                <w:szCs w:val="21"/>
              </w:rPr>
              <w:t>投标人在广东省内拟投入本项目自有或租赁的配送场所</w:t>
            </w:r>
            <w:r>
              <w:rPr>
                <w:rFonts w:hint="eastAsia" w:ascii="仿宋_GB2312" w:hAnsi="仿宋_GB2312" w:eastAsia="仿宋_GB2312" w:cs="仿宋_GB2312"/>
                <w:bCs/>
                <w:color w:val="000000"/>
                <w:sz w:val="21"/>
                <w:szCs w:val="21"/>
                <w:lang w:eastAsia="zh-CN"/>
              </w:rPr>
              <w:t>不</w:t>
            </w:r>
            <w:r>
              <w:rPr>
                <w:rFonts w:hint="eastAsia" w:ascii="仿宋_GB2312" w:hAnsi="仿宋_GB2312" w:eastAsia="仿宋_GB2312" w:cs="仿宋_GB2312"/>
                <w:bCs/>
                <w:color w:val="000000"/>
                <w:sz w:val="21"/>
                <w:szCs w:val="21"/>
              </w:rPr>
              <w:t>少于</w:t>
            </w:r>
            <w:r>
              <w:rPr>
                <w:rFonts w:hint="eastAsia" w:ascii="仿宋_GB2312" w:hAnsi="仿宋_GB2312" w:eastAsia="仿宋_GB2312" w:cs="仿宋_GB2312"/>
                <w:bCs/>
                <w:color w:val="000000"/>
                <w:sz w:val="21"/>
                <w:szCs w:val="21"/>
                <w:lang w:eastAsia="zh-CN"/>
              </w:rPr>
              <w:t>2万平方米</w:t>
            </w:r>
            <w:r>
              <w:rPr>
                <w:rFonts w:hint="eastAsia" w:ascii="仿宋_GB2312" w:hAnsi="仿宋_GB2312" w:eastAsia="仿宋_GB2312" w:cs="仿宋_GB2312"/>
                <w:bCs/>
                <w:color w:val="000000"/>
                <w:sz w:val="21"/>
                <w:szCs w:val="21"/>
              </w:rPr>
              <w:t>：提供自有物业产权证明或租赁合同的扫描件加盖公章，原件备查。提供得5分，不提供不得分</w:t>
            </w:r>
          </w:p>
        </w:tc>
      </w:tr>
      <w:tr w14:paraId="2BFF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5944DAF4">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7</w:t>
            </w:r>
          </w:p>
        </w:tc>
        <w:tc>
          <w:tcPr>
            <w:tcW w:w="1451" w:type="dxa"/>
            <w:vAlign w:val="center"/>
          </w:tcPr>
          <w:p w14:paraId="4190AC71">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物流配送</w:t>
            </w:r>
          </w:p>
        </w:tc>
        <w:tc>
          <w:tcPr>
            <w:tcW w:w="655" w:type="dxa"/>
            <w:vAlign w:val="center"/>
          </w:tcPr>
          <w:p w14:paraId="66343C45">
            <w:pPr>
              <w:pStyle w:val="99"/>
              <w:autoSpaceDE w:val="0"/>
              <w:autoSpaceDN w:val="0"/>
              <w:adjustRightInd w:val="0"/>
              <w:snapToGrid w:val="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5</w:t>
            </w:r>
          </w:p>
        </w:tc>
        <w:tc>
          <w:tcPr>
            <w:tcW w:w="7447" w:type="dxa"/>
            <w:vAlign w:val="center"/>
          </w:tcPr>
          <w:p w14:paraId="7CF91F5E">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（1）配送范围覆盖全国，使用京东、顺丰物流配送的，得5分；</w:t>
            </w:r>
          </w:p>
          <w:p w14:paraId="7C356676">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（2）配送范围覆盖全国，使用邮政、德邦、三通一达（指申通快递、圆通快递、中通快递、韵达快递）等，得3分；</w:t>
            </w:r>
          </w:p>
          <w:p w14:paraId="27A8ACE3">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（3）配送范围覆盖全国，使用其他物流或自有物流配送的，得1分；</w:t>
            </w:r>
          </w:p>
          <w:p w14:paraId="0CFD4939">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注1：响应文件中自有物流须提供相关证明材料复印件，第三方物流须提供合作协议复印件并加盖公章。</w:t>
            </w:r>
          </w:p>
          <w:p w14:paraId="43E7BB0B">
            <w:pPr>
              <w:pStyle w:val="100"/>
              <w:spacing w:before="0" w:after="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注2：所有物流配送包含冷链配送，不得额外收费，不提供不得分，供应商提供承诺函。</w:t>
            </w:r>
          </w:p>
        </w:tc>
      </w:tr>
      <w:tr w14:paraId="6CD0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04037A1F">
            <w:pPr>
              <w:pStyle w:val="98"/>
              <w:ind w:left="0"/>
              <w:rPr>
                <w:rFonts w:hint="eastAsia" w:ascii="仿宋_GB2312" w:hAnsi="仿宋_GB2312" w:eastAsia="仿宋_GB2312" w:cs="仿宋_GB2312"/>
                <w:bCs/>
                <w:spacing w:val="10"/>
                <w:sz w:val="21"/>
                <w:szCs w:val="21"/>
                <w:lang w:val="en-US" w:eastAsia="zh-CN"/>
              </w:rPr>
            </w:pPr>
            <w:r>
              <w:rPr>
                <w:rFonts w:hint="eastAsia" w:ascii="仿宋_GB2312" w:hAnsi="仿宋_GB2312" w:eastAsia="仿宋_GB2312" w:cs="仿宋_GB2312"/>
                <w:bCs/>
                <w:spacing w:val="10"/>
                <w:sz w:val="21"/>
                <w:szCs w:val="21"/>
                <w:lang w:val="en-US" w:eastAsia="zh-CN"/>
              </w:rPr>
              <w:t>8</w:t>
            </w:r>
          </w:p>
        </w:tc>
        <w:tc>
          <w:tcPr>
            <w:tcW w:w="1451" w:type="dxa"/>
            <w:vAlign w:val="center"/>
          </w:tcPr>
          <w:p w14:paraId="1470AA71">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响应能力</w:t>
            </w:r>
          </w:p>
        </w:tc>
        <w:tc>
          <w:tcPr>
            <w:tcW w:w="655" w:type="dxa"/>
            <w:vAlign w:val="center"/>
          </w:tcPr>
          <w:p w14:paraId="414766D9">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5</w:t>
            </w:r>
          </w:p>
        </w:tc>
        <w:tc>
          <w:tcPr>
            <w:tcW w:w="7447" w:type="dxa"/>
            <w:vAlign w:val="center"/>
          </w:tcPr>
          <w:p w14:paraId="6B417CB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根据全程服务的响应和跟进情况进行评分：</w:t>
            </w:r>
          </w:p>
          <w:p w14:paraId="4A59F87B">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①有具体售后服务机构，24小时全天的售前、售后服务，自有客服全程跟进（400电话），且有专职人员跟进处理，采购人会员发出消息后供应商售后半小时内响应；</w:t>
            </w:r>
          </w:p>
          <w:p w14:paraId="789E6085">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②订单查询、退换货进度查询等电话服务；</w:t>
            </w:r>
          </w:p>
          <w:p w14:paraId="6EE9C659">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③客服12小时内提供解决方案并进入解决程序。</w:t>
            </w:r>
          </w:p>
          <w:p w14:paraId="196B443D">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同时满足三个条件者，得5分。仅满足两项，得3分。仅满足1项，得1分。</w:t>
            </w:r>
          </w:p>
          <w:p w14:paraId="43258E09">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均不满足，得0分。</w:t>
            </w:r>
          </w:p>
          <w:p w14:paraId="12C6B9C0">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注：需提供相关售后服务标准及承诺。</w:t>
            </w:r>
          </w:p>
        </w:tc>
      </w:tr>
      <w:tr w14:paraId="6100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1FE35446">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9</w:t>
            </w:r>
          </w:p>
        </w:tc>
        <w:tc>
          <w:tcPr>
            <w:tcW w:w="1451" w:type="dxa"/>
            <w:vAlign w:val="center"/>
          </w:tcPr>
          <w:p w14:paraId="6F24CF94">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售后服务</w:t>
            </w:r>
          </w:p>
        </w:tc>
        <w:tc>
          <w:tcPr>
            <w:tcW w:w="655" w:type="dxa"/>
            <w:vAlign w:val="center"/>
          </w:tcPr>
          <w:p w14:paraId="723C4BE9">
            <w:pPr>
              <w:pStyle w:val="98"/>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5</w:t>
            </w:r>
          </w:p>
        </w:tc>
        <w:tc>
          <w:tcPr>
            <w:tcW w:w="7447" w:type="dxa"/>
            <w:vAlign w:val="center"/>
          </w:tcPr>
          <w:p w14:paraId="0E392042">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对供应商售后服务及承诺，包括但不限于退换处理、调配货物的措施、投诉处理等进行综合评审：</w:t>
            </w:r>
          </w:p>
          <w:p w14:paraId="40974C22">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1.售后服务方案完善、售后服务承诺具体全面、合理性强</w:t>
            </w:r>
            <w:r>
              <w:rPr>
                <w:rFonts w:hint="eastAsia" w:ascii="仿宋_GB2312" w:hAnsi="仿宋_GB2312" w:eastAsia="仿宋_GB2312" w:cs="仿宋_GB2312"/>
                <w:bCs/>
                <w:color w:val="000000"/>
                <w:sz w:val="21"/>
                <w:szCs w:val="21"/>
                <w:lang w:eastAsia="zh-CN"/>
              </w:rPr>
              <w:t>、具</w:t>
            </w:r>
            <w:r>
              <w:rPr>
                <w:rFonts w:hint="eastAsia" w:ascii="仿宋_GB2312" w:hAnsi="仿宋_GB2312" w:eastAsia="仿宋_GB2312" w:cs="仿宋_GB2312"/>
                <w:bCs/>
                <w:color w:val="000000"/>
                <w:sz w:val="21"/>
                <w:szCs w:val="21"/>
              </w:rPr>
              <w:t>有较强处理应急情况的能力，退换货保障能力强，便捷迅速，得5分；</w:t>
            </w:r>
          </w:p>
          <w:p w14:paraId="07508B1F">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2.售后服务方案较</w:t>
            </w:r>
            <w:r>
              <w:rPr>
                <w:rFonts w:hint="eastAsia" w:ascii="仿宋_GB2312" w:hAnsi="仿宋_GB2312" w:eastAsia="仿宋_GB2312" w:cs="仿宋_GB2312"/>
                <w:bCs/>
                <w:color w:val="000000"/>
                <w:sz w:val="21"/>
                <w:szCs w:val="21"/>
                <w:lang w:eastAsia="zh-CN"/>
              </w:rPr>
              <w:t>好</w:t>
            </w:r>
            <w:r>
              <w:rPr>
                <w:rFonts w:hint="eastAsia" w:ascii="仿宋_GB2312" w:hAnsi="仿宋_GB2312" w:eastAsia="仿宋_GB2312" w:cs="仿宋_GB2312"/>
                <w:bCs/>
                <w:color w:val="000000"/>
                <w:sz w:val="21"/>
                <w:szCs w:val="21"/>
              </w:rPr>
              <w:t>、售后服务承诺较为全面、合理性较强</w:t>
            </w:r>
            <w:r>
              <w:rPr>
                <w:rFonts w:hint="eastAsia" w:ascii="仿宋_GB2312" w:hAnsi="仿宋_GB2312" w:eastAsia="仿宋_GB2312" w:cs="仿宋_GB2312"/>
                <w:bCs/>
                <w:color w:val="000000"/>
                <w:sz w:val="21"/>
                <w:szCs w:val="21"/>
                <w:lang w:eastAsia="zh-CN"/>
              </w:rPr>
              <w:t>、具</w:t>
            </w:r>
            <w:r>
              <w:rPr>
                <w:rFonts w:hint="eastAsia" w:ascii="仿宋_GB2312" w:hAnsi="仿宋_GB2312" w:eastAsia="仿宋_GB2312" w:cs="仿宋_GB2312"/>
                <w:bCs/>
                <w:color w:val="000000"/>
                <w:sz w:val="21"/>
                <w:szCs w:val="21"/>
              </w:rPr>
              <w:t>有一定处理应急情况的能力，退换货保障能力较好，得3分；</w:t>
            </w:r>
          </w:p>
          <w:p w14:paraId="37F5E4C7">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3.售后服务方案较差、售后服务承诺较差、合理性较差、处理应急情况的能力较差，得1分。</w:t>
            </w:r>
          </w:p>
          <w:p w14:paraId="6F5668D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不提供售后服务方案不得分。</w:t>
            </w:r>
          </w:p>
        </w:tc>
      </w:tr>
      <w:tr w14:paraId="494B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4"/>
            <w:vAlign w:val="center"/>
          </w:tcPr>
          <w:p w14:paraId="692B9DA5">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rPr>
              <w:t>商务部分评分（30分）</w:t>
            </w:r>
          </w:p>
        </w:tc>
      </w:tr>
      <w:tr w14:paraId="7B99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79A15E96">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序号</w:t>
            </w:r>
          </w:p>
        </w:tc>
        <w:tc>
          <w:tcPr>
            <w:tcW w:w="1451" w:type="dxa"/>
            <w:vAlign w:val="center"/>
          </w:tcPr>
          <w:p w14:paraId="3EB694C8">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评审因素</w:t>
            </w:r>
          </w:p>
        </w:tc>
        <w:tc>
          <w:tcPr>
            <w:tcW w:w="655" w:type="dxa"/>
            <w:vAlign w:val="center"/>
          </w:tcPr>
          <w:p w14:paraId="7D7692E5">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分值</w:t>
            </w:r>
          </w:p>
        </w:tc>
        <w:tc>
          <w:tcPr>
            <w:tcW w:w="7447" w:type="dxa"/>
            <w:vAlign w:val="center"/>
          </w:tcPr>
          <w:p w14:paraId="48EE5E04">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评审标准</w:t>
            </w:r>
          </w:p>
        </w:tc>
      </w:tr>
      <w:tr w14:paraId="09C1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4F751A17">
            <w:pPr>
              <w:ind w:firstLine="210" w:firstLineChars="1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w:t>
            </w:r>
          </w:p>
        </w:tc>
        <w:tc>
          <w:tcPr>
            <w:tcW w:w="1451" w:type="dxa"/>
            <w:vAlign w:val="center"/>
          </w:tcPr>
          <w:p w14:paraId="5A76B799">
            <w:pPr>
              <w:widowControl/>
              <w:jc w:val="center"/>
              <w:textAlignment w:val="center"/>
              <w:rPr>
                <w:rFonts w:hint="eastAsia" w:ascii="仿宋_GB2312" w:hAnsi="仿宋_GB2312" w:eastAsia="仿宋_GB2312" w:cs="仿宋_GB2312"/>
                <w:bCs/>
                <w:color w:val="000000"/>
                <w:sz w:val="21"/>
                <w:szCs w:val="21"/>
                <w:lang w:bidi="ar"/>
              </w:rPr>
            </w:pPr>
            <w:r>
              <w:rPr>
                <w:rFonts w:hint="eastAsia" w:ascii="仿宋_GB2312" w:hAnsi="仿宋_GB2312" w:eastAsia="仿宋_GB2312" w:cs="仿宋_GB2312"/>
                <w:bCs/>
                <w:color w:val="000000"/>
                <w:sz w:val="21"/>
                <w:szCs w:val="21"/>
                <w:lang w:bidi="ar"/>
              </w:rPr>
              <w:t>企业信誉</w:t>
            </w:r>
          </w:p>
        </w:tc>
        <w:tc>
          <w:tcPr>
            <w:tcW w:w="655" w:type="dxa"/>
            <w:vAlign w:val="center"/>
          </w:tcPr>
          <w:p w14:paraId="176E6138">
            <w:pPr>
              <w:widowControl/>
              <w:jc w:val="center"/>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bCs/>
                <w:color w:val="000000"/>
                <w:sz w:val="21"/>
                <w:szCs w:val="21"/>
                <w:lang w:bidi="ar"/>
              </w:rPr>
              <w:t>5</w:t>
            </w:r>
          </w:p>
        </w:tc>
        <w:tc>
          <w:tcPr>
            <w:tcW w:w="7447" w:type="dxa"/>
            <w:vAlign w:val="center"/>
          </w:tcPr>
          <w:p w14:paraId="009465C2">
            <w:pPr>
              <w:tabs>
                <w:tab w:val="left" w:pos="2438"/>
              </w:tabs>
              <w:spacing w:line="36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TW" w:eastAsia="zh-TW"/>
              </w:rPr>
              <w:t>供应商</w:t>
            </w:r>
            <w:r>
              <w:rPr>
                <w:rFonts w:hint="eastAsia" w:ascii="仿宋_GB2312" w:hAnsi="仿宋_GB2312" w:eastAsia="仿宋_GB2312" w:cs="仿宋_GB2312"/>
                <w:color w:val="000000"/>
                <w:sz w:val="21"/>
                <w:szCs w:val="21"/>
              </w:rPr>
              <w:t>提供获得政府机关、行业机构颁发的</w:t>
            </w:r>
            <w:r>
              <w:rPr>
                <w:rFonts w:hint="eastAsia" w:ascii="仿宋_GB2312" w:hAnsi="仿宋_GB2312" w:eastAsia="仿宋_GB2312" w:cs="仿宋_GB2312"/>
                <w:bCs/>
                <w:color w:val="000000"/>
                <w:sz w:val="21"/>
                <w:szCs w:val="21"/>
                <w:lang w:bidi="ar"/>
              </w:rPr>
              <w:t>信誉类</w:t>
            </w:r>
            <w:r>
              <w:rPr>
                <w:rFonts w:hint="eastAsia" w:ascii="仿宋_GB2312" w:hAnsi="仿宋_GB2312" w:eastAsia="仿宋_GB2312" w:cs="仿宋_GB2312"/>
                <w:color w:val="000000"/>
                <w:sz w:val="21"/>
                <w:szCs w:val="21"/>
              </w:rPr>
              <w:t>证书，</w:t>
            </w:r>
            <w:r>
              <w:rPr>
                <w:rFonts w:hint="eastAsia" w:ascii="仿宋_GB2312" w:hAnsi="仿宋_GB2312" w:eastAsia="仿宋_GB2312" w:cs="仿宋_GB2312"/>
                <w:color w:val="000000"/>
                <w:sz w:val="21"/>
                <w:szCs w:val="21"/>
                <w:lang w:val="zh-TW" w:eastAsia="zh-TW"/>
              </w:rPr>
              <w:t>每供一个得</w:t>
            </w: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lang w:val="zh-TW" w:eastAsia="zh-TW"/>
              </w:rPr>
              <w:t>分，最高</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lang w:val="zh-TW" w:eastAsia="zh-TW"/>
              </w:rPr>
              <w:t>分。</w:t>
            </w:r>
          </w:p>
          <w:p w14:paraId="581070BB">
            <w:pPr>
              <w:widowControl/>
              <w:jc w:val="left"/>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color w:val="000000"/>
                <w:sz w:val="21"/>
                <w:szCs w:val="21"/>
                <w:lang w:val="zh-TW" w:eastAsia="zh-TW"/>
              </w:rPr>
              <w:t>注：提供相关证书复印件并加盖报价人公章作为评审依据</w:t>
            </w:r>
            <w:r>
              <w:rPr>
                <w:rFonts w:hint="eastAsia" w:ascii="仿宋_GB2312" w:hAnsi="仿宋_GB2312" w:eastAsia="仿宋_GB2312" w:cs="仿宋_GB2312"/>
                <w:color w:val="000000"/>
                <w:sz w:val="21"/>
                <w:szCs w:val="21"/>
                <w:lang w:val="zh-TW"/>
              </w:rPr>
              <w:t>。</w:t>
            </w:r>
          </w:p>
        </w:tc>
      </w:tr>
      <w:tr w14:paraId="44DF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65CBCCFD">
            <w:pPr>
              <w:ind w:hanging="315"/>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2</w:t>
            </w:r>
          </w:p>
        </w:tc>
        <w:tc>
          <w:tcPr>
            <w:tcW w:w="1451" w:type="dxa"/>
            <w:vAlign w:val="center"/>
          </w:tcPr>
          <w:p w14:paraId="5683F9C0">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体系认证</w:t>
            </w:r>
          </w:p>
        </w:tc>
        <w:tc>
          <w:tcPr>
            <w:tcW w:w="655" w:type="dxa"/>
            <w:vAlign w:val="center"/>
          </w:tcPr>
          <w:p w14:paraId="20110D8C">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7</w:t>
            </w:r>
          </w:p>
        </w:tc>
        <w:tc>
          <w:tcPr>
            <w:tcW w:w="7447" w:type="dxa"/>
            <w:vAlign w:val="center"/>
          </w:tcPr>
          <w:p w14:paraId="494182AF">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rPr>
              <w:t>供应商</w:t>
            </w:r>
            <w:r>
              <w:rPr>
                <w:rFonts w:hint="eastAsia" w:ascii="仿宋_GB2312" w:hAnsi="仿宋_GB2312" w:eastAsia="仿宋_GB2312" w:cs="仿宋_GB2312"/>
                <w:bCs/>
                <w:sz w:val="21"/>
                <w:szCs w:val="21"/>
                <w:lang w:val="en-US"/>
              </w:rPr>
              <w:t>体系认证</w:t>
            </w:r>
            <w:r>
              <w:rPr>
                <w:rFonts w:hint="eastAsia" w:ascii="仿宋_GB2312" w:hAnsi="仿宋_GB2312" w:eastAsia="仿宋_GB2312" w:cs="仿宋_GB2312"/>
                <w:bCs/>
                <w:sz w:val="21"/>
                <w:szCs w:val="21"/>
              </w:rPr>
              <w:t>证书且处于有效期内</w:t>
            </w:r>
            <w:r>
              <w:rPr>
                <w:rFonts w:hint="eastAsia" w:ascii="仿宋_GB2312" w:hAnsi="仿宋_GB2312" w:eastAsia="仿宋_GB2312" w:cs="仿宋_GB2312"/>
                <w:bCs/>
                <w:sz w:val="21"/>
                <w:szCs w:val="21"/>
                <w:lang w:val="en-US" w:eastAsia="zh-CN"/>
              </w:rPr>
              <w:t>，每具备一项体系认证证书得1分最高得7分：</w:t>
            </w:r>
          </w:p>
          <w:p w14:paraId="713F50B5">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包括但不限于：有效期内</w:t>
            </w:r>
            <w:r>
              <w:rPr>
                <w:rFonts w:hint="eastAsia" w:ascii="仿宋_GB2312" w:hAnsi="仿宋_GB2312" w:eastAsia="仿宋_GB2312" w:cs="仿宋_GB2312"/>
                <w:bCs/>
                <w:sz w:val="21"/>
                <w:szCs w:val="21"/>
              </w:rPr>
              <w:t>质量体系认证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环境管理体系认证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食品安全管理体系认证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职业健康安全管理体系认证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售后服务体系认证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信息安全管理体系认证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信息技术服务管理体系认证</w:t>
            </w:r>
            <w:r>
              <w:rPr>
                <w:rFonts w:hint="eastAsia" w:ascii="仿宋_GB2312" w:hAnsi="仿宋_GB2312" w:eastAsia="仿宋_GB2312" w:cs="仿宋_GB2312"/>
                <w:bCs/>
                <w:sz w:val="21"/>
                <w:szCs w:val="21"/>
                <w:lang w:val="en-US" w:eastAsia="zh-CN"/>
              </w:rPr>
              <w:t>等</w:t>
            </w:r>
            <w:r>
              <w:rPr>
                <w:rFonts w:hint="eastAsia" w:ascii="仿宋_GB2312" w:hAnsi="仿宋_GB2312" w:eastAsia="仿宋_GB2312" w:cs="仿宋_GB2312"/>
                <w:bCs/>
                <w:sz w:val="21"/>
                <w:szCs w:val="21"/>
                <w:lang w:eastAsia="zh-CN"/>
              </w:rPr>
              <w:t>。</w:t>
            </w:r>
          </w:p>
          <w:p w14:paraId="2508277E">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rPr>
              <w:t>注：须</w:t>
            </w:r>
            <w:r>
              <w:rPr>
                <w:rFonts w:hint="eastAsia" w:ascii="仿宋_GB2312" w:hAnsi="仿宋_GB2312" w:eastAsia="仿宋_GB2312" w:cs="仿宋_GB2312"/>
                <w:bCs/>
                <w:sz w:val="21"/>
                <w:szCs w:val="21"/>
                <w:lang w:eastAsia="en-US"/>
              </w:rPr>
              <w:t>提供证书复印件，同时提供在全国认证认可信息公共服务平台（www.cnca.cn）对体系证书的信息查询截图作为评审依据，已失效或撤销不得分</w:t>
            </w:r>
            <w:r>
              <w:rPr>
                <w:rFonts w:hint="eastAsia" w:ascii="仿宋_GB2312" w:hAnsi="仿宋_GB2312" w:eastAsia="仿宋_GB2312" w:cs="仿宋_GB2312"/>
                <w:bCs/>
                <w:sz w:val="21"/>
                <w:szCs w:val="21"/>
              </w:rPr>
              <w:t>。</w:t>
            </w:r>
          </w:p>
        </w:tc>
      </w:tr>
      <w:tr w14:paraId="6909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58661755">
            <w:pPr>
              <w:ind w:hanging="315"/>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3</w:t>
            </w:r>
          </w:p>
        </w:tc>
        <w:tc>
          <w:tcPr>
            <w:tcW w:w="1451" w:type="dxa"/>
            <w:vAlign w:val="center"/>
          </w:tcPr>
          <w:p w14:paraId="5F9A0041">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color w:val="000000"/>
                <w:sz w:val="21"/>
                <w:szCs w:val="21"/>
              </w:rPr>
              <w:t>食品安全责任保险</w:t>
            </w:r>
          </w:p>
        </w:tc>
        <w:tc>
          <w:tcPr>
            <w:tcW w:w="655" w:type="dxa"/>
            <w:vAlign w:val="center"/>
          </w:tcPr>
          <w:p w14:paraId="3208986D">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3</w:t>
            </w:r>
          </w:p>
        </w:tc>
        <w:tc>
          <w:tcPr>
            <w:tcW w:w="7447" w:type="dxa"/>
            <w:vAlign w:val="center"/>
          </w:tcPr>
          <w:p w14:paraId="0ECC6D22">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供应商购买食品安全责任险保额情况：</w:t>
            </w:r>
          </w:p>
          <w:p w14:paraId="53837B88">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供应商购买食品安全责任险保额≥人民币</w:t>
            </w:r>
            <w:r>
              <w:rPr>
                <w:rFonts w:hint="eastAsia" w:ascii="仿宋_GB2312" w:hAnsi="仿宋_GB2312" w:eastAsia="仿宋_GB2312" w:cs="仿宋_GB2312"/>
                <w:bCs/>
                <w:sz w:val="21"/>
                <w:szCs w:val="21"/>
                <w:lang w:val="en-US" w:eastAsia="zh-CN"/>
              </w:rPr>
              <w:t>500</w:t>
            </w:r>
            <w:r>
              <w:rPr>
                <w:rFonts w:hint="eastAsia" w:ascii="仿宋_GB2312" w:hAnsi="仿宋_GB2312" w:eastAsia="仿宋_GB2312" w:cs="仿宋_GB2312"/>
                <w:bCs/>
                <w:sz w:val="21"/>
                <w:szCs w:val="21"/>
              </w:rPr>
              <w:t>万元，得3分；</w:t>
            </w:r>
          </w:p>
          <w:p w14:paraId="7626E380">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人民币</w:t>
            </w:r>
            <w:r>
              <w:rPr>
                <w:rFonts w:hint="eastAsia" w:ascii="仿宋_GB2312" w:hAnsi="仿宋_GB2312" w:eastAsia="仿宋_GB2312" w:cs="仿宋_GB2312"/>
                <w:bCs/>
                <w:sz w:val="21"/>
                <w:szCs w:val="21"/>
                <w:lang w:val="en-US" w:eastAsia="zh-CN"/>
              </w:rPr>
              <w:t>100</w:t>
            </w:r>
            <w:r>
              <w:rPr>
                <w:rFonts w:hint="eastAsia" w:ascii="仿宋_GB2312" w:hAnsi="仿宋_GB2312" w:eastAsia="仿宋_GB2312" w:cs="仿宋_GB2312"/>
                <w:bCs/>
                <w:sz w:val="21"/>
                <w:szCs w:val="21"/>
              </w:rPr>
              <w:t>万元≤供应商购买食品安全责任险保额＜人民币</w:t>
            </w:r>
            <w:r>
              <w:rPr>
                <w:rFonts w:hint="eastAsia" w:ascii="仿宋_GB2312" w:hAnsi="仿宋_GB2312" w:eastAsia="仿宋_GB2312" w:cs="仿宋_GB2312"/>
                <w:bCs/>
                <w:sz w:val="21"/>
                <w:szCs w:val="21"/>
                <w:lang w:val="en-US" w:eastAsia="zh-CN"/>
              </w:rPr>
              <w:t>500</w:t>
            </w:r>
            <w:r>
              <w:rPr>
                <w:rFonts w:hint="eastAsia" w:ascii="仿宋_GB2312" w:hAnsi="仿宋_GB2312" w:eastAsia="仿宋_GB2312" w:cs="仿宋_GB2312"/>
                <w:bCs/>
                <w:sz w:val="21"/>
                <w:szCs w:val="21"/>
              </w:rPr>
              <w:t>万元，得1分；</w:t>
            </w:r>
          </w:p>
          <w:p w14:paraId="4CF29033">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其他情况或不提供证明材料的不得分。</w:t>
            </w:r>
          </w:p>
          <w:p w14:paraId="1092C12F">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rPr>
              <w:t>注：须提供有效的能体现保额的保险合同（或保险单）复印件和发票复印件及网站验证截图并加盖供应商公章，未提供不得分。保单不累计，以单份保单保额为准。若磋商时供应商未购买食品安全责任险的，在响应文件中提供相关承诺，视为满足评审要求（承诺书须盖公章，格式自行编制，承诺书内容包括但不限于以下内容：若我单位成交，合同签订前保证按响应文件要求购买食品安全责任险，否则视为我单位放弃成交资格）。承诺函须列明购买的单份食品安全责任险保额，否则不得分。</w:t>
            </w:r>
          </w:p>
        </w:tc>
      </w:tr>
      <w:tr w14:paraId="25E8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92D2DEC">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4</w:t>
            </w:r>
          </w:p>
        </w:tc>
        <w:tc>
          <w:tcPr>
            <w:tcW w:w="1451" w:type="dxa"/>
            <w:vAlign w:val="center"/>
          </w:tcPr>
          <w:p w14:paraId="15478FC1">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z w:val="21"/>
                <w:szCs w:val="21"/>
              </w:rPr>
              <w:t>同类项目业绩</w:t>
            </w:r>
          </w:p>
        </w:tc>
        <w:tc>
          <w:tcPr>
            <w:tcW w:w="655" w:type="dxa"/>
            <w:vAlign w:val="center"/>
          </w:tcPr>
          <w:p w14:paraId="75628A7E">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10</w:t>
            </w:r>
          </w:p>
        </w:tc>
        <w:tc>
          <w:tcPr>
            <w:tcW w:w="7447" w:type="dxa"/>
            <w:vAlign w:val="center"/>
          </w:tcPr>
          <w:p w14:paraId="60680A7E">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供应商自2021年1月至今（以合同签订时间为准）承接过同类项目业绩，每提供一项业绩得1分。最高得10分。</w:t>
            </w:r>
          </w:p>
          <w:p w14:paraId="12677465">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注：提供合同关键页复印件，合同无法体现关键信息，可提供业主盖章的相关证明材料，其他情况不得分。</w:t>
            </w:r>
          </w:p>
        </w:tc>
      </w:tr>
      <w:tr w14:paraId="586B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75DAB4E7">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5</w:t>
            </w:r>
          </w:p>
        </w:tc>
        <w:tc>
          <w:tcPr>
            <w:tcW w:w="1451" w:type="dxa"/>
            <w:vAlign w:val="center"/>
          </w:tcPr>
          <w:p w14:paraId="625AF54E">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用户满意度评价</w:t>
            </w:r>
          </w:p>
        </w:tc>
        <w:tc>
          <w:tcPr>
            <w:tcW w:w="655" w:type="dxa"/>
            <w:vAlign w:val="center"/>
          </w:tcPr>
          <w:p w14:paraId="5681A70C">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5</w:t>
            </w:r>
          </w:p>
        </w:tc>
        <w:tc>
          <w:tcPr>
            <w:tcW w:w="7447" w:type="dxa"/>
            <w:vAlign w:val="center"/>
          </w:tcPr>
          <w:p w14:paraId="46F25EE9">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提供上述有效同类项目获得的用户“满意及以上”的评价，每提供一个得0.5分。最高得5分。</w:t>
            </w:r>
          </w:p>
          <w:p w14:paraId="5B2FEB88">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注：提供用户评价复印件，或采购人盖章的相关证明材料，其他情况不得分。</w:t>
            </w:r>
          </w:p>
        </w:tc>
      </w:tr>
      <w:tr w14:paraId="4FAE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4"/>
            <w:vAlign w:val="center"/>
          </w:tcPr>
          <w:p w14:paraId="34EEFEB4">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rPr>
              <w:t>价格部分评分（25分）</w:t>
            </w:r>
          </w:p>
        </w:tc>
      </w:tr>
      <w:tr w14:paraId="437D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64166919">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w:t>
            </w:r>
          </w:p>
        </w:tc>
        <w:tc>
          <w:tcPr>
            <w:tcW w:w="1451" w:type="dxa"/>
            <w:vAlign w:val="center"/>
          </w:tcPr>
          <w:p w14:paraId="4ACAC27E">
            <w:pPr>
              <w:jc w:val="center"/>
              <w:rPr>
                <w:rFonts w:hint="eastAsia" w:ascii="仿宋_GB2312" w:hAnsi="仿宋_GB2312" w:eastAsia="仿宋_GB2312" w:cs="仿宋_GB2312"/>
                <w:bCs/>
                <w:color w:val="000000"/>
                <w:sz w:val="21"/>
                <w:szCs w:val="21"/>
              </w:rPr>
            </w:pPr>
          </w:p>
        </w:tc>
        <w:tc>
          <w:tcPr>
            <w:tcW w:w="655" w:type="dxa"/>
            <w:vAlign w:val="center"/>
          </w:tcPr>
          <w:p w14:paraId="5F943084">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25</w:t>
            </w:r>
          </w:p>
        </w:tc>
        <w:tc>
          <w:tcPr>
            <w:tcW w:w="7447" w:type="dxa"/>
            <w:vAlign w:val="center"/>
          </w:tcPr>
          <w:p w14:paraId="380A5C63">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投标报价得分=（评标基准价／投标报价）×25</w:t>
            </w:r>
          </w:p>
          <w:p w14:paraId="740035F8">
            <w:pPr>
              <w:pStyle w:val="98"/>
              <w:ind w:left="0"/>
              <w:jc w:val="left"/>
              <w:rPr>
                <w:rFonts w:hint="default" w:ascii="仿宋_GB2312" w:hAnsi="仿宋_GB2312" w:eastAsia="仿宋_GB2312" w:cs="仿宋_GB2312"/>
                <w:bCs/>
                <w:color w:val="000000"/>
                <w:sz w:val="21"/>
                <w:szCs w:val="21"/>
                <w:lang w:val="en-US"/>
              </w:rPr>
            </w:pPr>
            <w:r>
              <w:rPr>
                <w:rFonts w:hint="eastAsia" w:ascii="仿宋_GB2312" w:hAnsi="仿宋_GB2312" w:eastAsia="仿宋_GB2312" w:cs="仿宋_GB2312"/>
                <w:bCs/>
                <w:sz w:val="21"/>
                <w:szCs w:val="21"/>
                <w:lang w:val="en-US" w:eastAsia="zh-CN"/>
              </w:rPr>
              <w:t>基准价为：即满足招标文件要求且优惠额度最高的投标报价为评标基准价，其价格分为满分。套餐金额为600元/人。供应商自行组合适当数量的定额套餐，所含商品单价以大型电商超市（如京东超市）当月最低价为基准报价，并附截图为依据。计算优惠额度作为评分基准价。多个套餐以平均值计算。</w:t>
            </w:r>
          </w:p>
        </w:tc>
      </w:tr>
    </w:tbl>
    <w:p w14:paraId="3564F676"/>
    <w:p w14:paraId="176D0C5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bCs/>
          <w:color w:val="auto"/>
          <w:sz w:val="28"/>
          <w:szCs w:val="28"/>
        </w:rPr>
        <w:t>十二、</w:t>
      </w:r>
      <w:r>
        <w:rPr>
          <w:rFonts w:hint="eastAsia" w:ascii="仿宋_GB2312" w:hAnsi="仿宋_GB2312" w:eastAsia="仿宋_GB2312" w:cs="仿宋_GB2312"/>
          <w:color w:val="auto"/>
          <w:kern w:val="0"/>
          <w:sz w:val="28"/>
        </w:rPr>
        <w:t>联系方式：</w:t>
      </w:r>
    </w:p>
    <w:p w14:paraId="6CBF230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医院地址：深圳市福田区农林路22号</w:t>
      </w:r>
    </w:p>
    <w:p w14:paraId="789F604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lang w:val="en-US" w:eastAsia="zh-CN"/>
        </w:rPr>
      </w:pPr>
      <w:r>
        <w:rPr>
          <w:rFonts w:hint="eastAsia" w:ascii="仿宋_GB2312" w:hAnsi="仿宋_GB2312" w:eastAsia="仿宋_GB2312" w:cs="仿宋_GB2312"/>
          <w:color w:val="auto"/>
          <w:kern w:val="0"/>
          <w:sz w:val="28"/>
        </w:rPr>
        <w:t>联系人：</w:t>
      </w:r>
      <w:r>
        <w:rPr>
          <w:rFonts w:hint="eastAsia" w:ascii="仿宋_GB2312" w:hAnsi="仿宋_GB2312" w:eastAsia="仿宋_GB2312" w:cs="仿宋_GB2312"/>
          <w:color w:val="auto"/>
          <w:kern w:val="0"/>
          <w:sz w:val="28"/>
          <w:u w:val="single"/>
          <w:lang w:val="en-US" w:eastAsia="zh-CN"/>
        </w:rPr>
        <w:t>赖老师</w:t>
      </w:r>
      <w:r>
        <w:rPr>
          <w:rFonts w:hint="eastAsia" w:ascii="仿宋_GB2312" w:hAnsi="仿宋_GB2312" w:eastAsia="仿宋_GB2312" w:cs="仿宋_GB2312"/>
          <w:color w:val="auto"/>
          <w:kern w:val="0"/>
          <w:sz w:val="28"/>
        </w:rPr>
        <w:t>电话：</w:t>
      </w:r>
      <w:r>
        <w:rPr>
          <w:rFonts w:hint="eastAsia" w:ascii="仿宋_GB2312" w:hAnsi="仿宋_GB2312" w:eastAsia="仿宋_GB2312" w:cs="仿宋_GB2312"/>
          <w:color w:val="auto"/>
          <w:kern w:val="0"/>
          <w:sz w:val="28"/>
          <w:u w:val="single"/>
          <w:lang w:val="en-US" w:eastAsia="zh-CN"/>
        </w:rPr>
        <w:t>15818564065</w:t>
      </w:r>
    </w:p>
    <w:p w14:paraId="0B86F1C0">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十三、本招标文件由深圳市福田区风湿病专科医院</w:t>
      </w:r>
      <w:r>
        <w:rPr>
          <w:rFonts w:hint="eastAsia" w:ascii="仿宋_GB2312" w:hAnsi="仿宋_GB2312" w:eastAsia="仿宋_GB2312" w:cs="仿宋_GB2312"/>
          <w:color w:val="auto"/>
          <w:sz w:val="28"/>
          <w:szCs w:val="28"/>
          <w:lang w:val="en-US" w:eastAsia="zh-CN"/>
        </w:rPr>
        <w:t>工会</w:t>
      </w:r>
      <w:r>
        <w:rPr>
          <w:rFonts w:hint="eastAsia" w:ascii="仿宋_GB2312" w:hAnsi="仿宋_GB2312" w:eastAsia="仿宋_GB2312" w:cs="仿宋_GB2312"/>
          <w:color w:val="auto"/>
          <w:sz w:val="28"/>
          <w:szCs w:val="28"/>
        </w:rPr>
        <w:t>负责解释。</w:t>
      </w:r>
    </w:p>
    <w:p w14:paraId="6023F7E6">
      <w:pPr>
        <w:pageBreakBefore w:val="0"/>
        <w:kinsoku/>
        <w:wordWrap/>
        <w:overflowPunct/>
        <w:topLinePunct w:val="0"/>
        <w:autoSpaceDE/>
        <w:autoSpaceDN/>
        <w:bidi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lang w:val="en-US" w:eastAsia="zh-CN"/>
        </w:rPr>
        <w:t xml:space="preserve"> </w:t>
      </w:r>
      <w:r>
        <w:rPr>
          <w:rFonts w:hint="eastAsia" w:ascii="仿宋_GB2312" w:hAnsi="仿宋_GB2312" w:eastAsia="仿宋_GB2312" w:cs="仿宋_GB2312"/>
          <w:b/>
          <w:color w:val="auto"/>
          <w:sz w:val="28"/>
        </w:rPr>
        <w:br w:type="page"/>
      </w:r>
    </w:p>
    <w:p w14:paraId="41A57333">
      <w:pPr>
        <w:pageBreakBefore w:val="0"/>
        <w:kinsoku/>
        <w:wordWrap/>
        <w:overflowPunct/>
        <w:topLinePunct w:val="0"/>
        <w:autoSpaceDE/>
        <w:autoSpaceDN/>
        <w:bidi w:val="0"/>
        <w:spacing w:beforeAutospacing="0" w:afterAutospacing="0" w:line="560" w:lineRule="exact"/>
        <w:ind w:left="0" w:leftChars="0" w:firstLine="562" w:firstLineChars="200"/>
        <w:jc w:val="left"/>
        <w:textAlignment w:val="auto"/>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t>投标文件组成：</w:t>
      </w:r>
    </w:p>
    <w:p w14:paraId="1A919EC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30" w:name="_Toc7420_WPSOffice_Level2"/>
      <w:r>
        <w:rPr>
          <w:rFonts w:hint="eastAsia" w:ascii="仿宋_GB2312" w:hAnsi="仿宋_GB2312" w:eastAsia="仿宋_GB2312" w:cs="仿宋_GB2312"/>
          <w:color w:val="auto"/>
          <w:sz w:val="28"/>
        </w:rPr>
        <w:t>附件1.投标文件封面</w:t>
      </w:r>
    </w:p>
    <w:p w14:paraId="3E55A47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附件2.供应商资格证明文件</w:t>
      </w:r>
      <w:r>
        <w:rPr>
          <w:rFonts w:hint="eastAsia" w:ascii="仿宋_GB2312" w:hAnsi="仿宋_GB2312" w:eastAsia="仿宋_GB2312" w:cs="仿宋_GB2312"/>
          <w:color w:val="auto"/>
          <w:sz w:val="28"/>
        </w:rPr>
        <w:tab/>
      </w:r>
    </w:p>
    <w:p w14:paraId="5AA1D7D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附件3.投标函</w:t>
      </w:r>
      <w:r>
        <w:rPr>
          <w:rFonts w:hint="eastAsia" w:ascii="仿宋_GB2312" w:hAnsi="仿宋_GB2312" w:eastAsia="仿宋_GB2312" w:cs="仿宋_GB2312"/>
          <w:color w:val="auto"/>
          <w:sz w:val="28"/>
        </w:rPr>
        <w:tab/>
      </w:r>
    </w:p>
    <w:p w14:paraId="00F85D8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附件4.法人证明及授权委托书</w:t>
      </w:r>
      <w:r>
        <w:rPr>
          <w:rFonts w:hint="eastAsia" w:ascii="仿宋_GB2312" w:hAnsi="仿宋_GB2312" w:eastAsia="仿宋_GB2312" w:cs="仿宋_GB2312"/>
          <w:color w:val="auto"/>
          <w:sz w:val="28"/>
        </w:rPr>
        <w:tab/>
      </w:r>
    </w:p>
    <w:p w14:paraId="2FFA82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附件5.供应商一览表</w:t>
      </w:r>
      <w:r>
        <w:rPr>
          <w:rFonts w:hint="eastAsia" w:ascii="仿宋_GB2312" w:hAnsi="仿宋_GB2312" w:eastAsia="仿宋_GB2312" w:cs="仿宋_GB2312"/>
          <w:color w:val="auto"/>
          <w:sz w:val="28"/>
        </w:rPr>
        <w:tab/>
      </w:r>
    </w:p>
    <w:p w14:paraId="65CF3A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附件6.医院院内采购投标及履约承诺函</w:t>
      </w:r>
      <w:r>
        <w:rPr>
          <w:rFonts w:hint="eastAsia" w:ascii="仿宋_GB2312" w:hAnsi="仿宋_GB2312" w:eastAsia="仿宋_GB2312" w:cs="仿宋_GB2312"/>
          <w:color w:val="auto"/>
          <w:sz w:val="28"/>
        </w:rPr>
        <w:tab/>
      </w:r>
    </w:p>
    <w:p w14:paraId="180DB1B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附件7.分项报价清单表</w:t>
      </w:r>
      <w:r>
        <w:rPr>
          <w:rFonts w:hint="eastAsia" w:ascii="仿宋_GB2312" w:hAnsi="仿宋_GB2312" w:eastAsia="仿宋_GB2312" w:cs="仿宋_GB2312"/>
          <w:color w:val="auto"/>
          <w:sz w:val="28"/>
        </w:rPr>
        <w:tab/>
      </w:r>
    </w:p>
    <w:p w14:paraId="03FB8A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附件8.货物说明一览表</w:t>
      </w:r>
      <w:r>
        <w:rPr>
          <w:rFonts w:hint="eastAsia" w:ascii="仿宋_GB2312" w:hAnsi="仿宋_GB2312" w:eastAsia="仿宋_GB2312" w:cs="仿宋_GB2312"/>
          <w:color w:val="auto"/>
          <w:sz w:val="28"/>
        </w:rPr>
        <w:tab/>
      </w:r>
    </w:p>
    <w:p w14:paraId="1A4540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附件9.商务条款承诺书</w:t>
      </w:r>
      <w:r>
        <w:rPr>
          <w:rFonts w:hint="eastAsia" w:ascii="仿宋_GB2312" w:hAnsi="仿宋_GB2312" w:eastAsia="仿宋_GB2312" w:cs="仿宋_GB2312"/>
          <w:color w:val="auto"/>
          <w:sz w:val="28"/>
        </w:rPr>
        <w:tab/>
      </w:r>
    </w:p>
    <w:p w14:paraId="0273DD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附件10.业绩清单</w:t>
      </w:r>
      <w:r>
        <w:rPr>
          <w:rFonts w:hint="eastAsia" w:ascii="仿宋_GB2312" w:hAnsi="仿宋_GB2312" w:eastAsia="仿宋_GB2312" w:cs="仿宋_GB2312"/>
          <w:color w:val="auto"/>
          <w:sz w:val="28"/>
        </w:rPr>
        <w:tab/>
      </w:r>
    </w:p>
    <w:p w14:paraId="6D6CA8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附件11.履约评价（可选）</w:t>
      </w:r>
      <w:r>
        <w:rPr>
          <w:rFonts w:hint="eastAsia" w:ascii="仿宋_GB2312" w:hAnsi="仿宋_GB2312" w:eastAsia="仿宋_GB2312" w:cs="仿宋_GB2312"/>
          <w:color w:val="auto"/>
          <w:sz w:val="28"/>
        </w:rPr>
        <w:tab/>
      </w:r>
    </w:p>
    <w:p w14:paraId="082B749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附件12.资质、资格证书及授权证明文件（可选）</w:t>
      </w:r>
    </w:p>
    <w:p w14:paraId="4A3AC9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附件13.售后服务方案</w:t>
      </w:r>
    </w:p>
    <w:p w14:paraId="2D501DB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附件14.投标报名表</w:t>
      </w:r>
    </w:p>
    <w:p w14:paraId="7B0CD7A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附件15.</w:t>
      </w:r>
      <w:r>
        <w:rPr>
          <w:rFonts w:hint="eastAsia" w:ascii="仿宋_GB2312" w:hAnsi="仿宋_GB2312" w:eastAsia="仿宋_GB2312" w:cs="仿宋_GB2312"/>
          <w:color w:val="auto"/>
          <w:sz w:val="28"/>
          <w:lang w:val="en-US" w:eastAsia="zh-CN"/>
        </w:rPr>
        <w:t>开标一览表</w:t>
      </w:r>
      <w:r>
        <w:rPr>
          <w:rFonts w:hint="eastAsia" w:ascii="仿宋_GB2312" w:hAnsi="仿宋_GB2312" w:eastAsia="仿宋_GB2312" w:cs="仿宋_GB2312"/>
          <w:color w:val="auto"/>
          <w:sz w:val="28"/>
        </w:rPr>
        <w:tab/>
      </w:r>
    </w:p>
    <w:p w14:paraId="14CE9AD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供应商认为需要加以说明的其他内容</w:t>
      </w:r>
      <w:bookmarkEnd w:id="30"/>
    </w:p>
    <w:p w14:paraId="5FF6F74B">
      <w:pPr>
        <w:pageBreakBefore w:val="0"/>
        <w:kinsoku/>
        <w:wordWrap/>
        <w:overflowPunct/>
        <w:topLinePunct w:val="0"/>
        <w:autoSpaceDE/>
        <w:autoSpaceDN/>
        <w:bidi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39313C4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31" w:name="_Toc12256_WPSOffice_Level2"/>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1</w:t>
      </w:r>
      <w:r>
        <w:rPr>
          <w:rFonts w:hint="eastAsia" w:ascii="仿宋_GB2312" w:hAnsi="仿宋_GB2312" w:eastAsia="仿宋_GB2312" w:cs="仿宋_GB2312"/>
          <w:color w:val="auto"/>
          <w:sz w:val="28"/>
        </w:rPr>
        <w:t>：投标文件封面（注明正本或副本）</w:t>
      </w:r>
      <w:bookmarkEnd w:id="31"/>
    </w:p>
    <w:p w14:paraId="7CF48C11">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kern w:val="0"/>
          <w:sz w:val="28"/>
          <w:u w:val="single"/>
        </w:rPr>
      </w:pPr>
      <w:bookmarkStart w:id="32" w:name="_Toc3042_WPSOffice_Level1"/>
      <w:bookmarkStart w:id="33" w:name="_Toc15739_WPSOffice_Level1"/>
      <w:r>
        <w:rPr>
          <w:rFonts w:hint="eastAsia" w:ascii="仿宋_GB2312" w:hAnsi="仿宋_GB2312" w:eastAsia="仿宋_GB2312" w:cs="仿宋_GB2312"/>
          <w:color w:val="auto"/>
          <w:kern w:val="0"/>
          <w:sz w:val="28"/>
          <w:u w:val="single"/>
        </w:rPr>
        <w:t>项目</w:t>
      </w:r>
      <w:bookmarkEnd w:id="32"/>
      <w:bookmarkEnd w:id="33"/>
    </w:p>
    <w:p w14:paraId="3A985F84">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rPr>
      </w:pPr>
      <w:bookmarkStart w:id="34" w:name="_Toc3017_WPSOffice_Level1"/>
      <w:bookmarkStart w:id="35" w:name="_Toc25028_WPSOffice_Level1"/>
      <w:r>
        <w:rPr>
          <w:rFonts w:hint="eastAsia" w:ascii="仿宋_GB2312" w:hAnsi="仿宋_GB2312" w:eastAsia="仿宋_GB2312" w:cs="仿宋_GB2312"/>
          <w:color w:val="auto"/>
          <w:sz w:val="28"/>
        </w:rPr>
        <w:t>（投标文件）</w:t>
      </w:r>
      <w:bookmarkEnd w:id="34"/>
      <w:bookmarkEnd w:id="35"/>
    </w:p>
    <w:p w14:paraId="3F5DE7EB">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项目编号：_____________________________</w:t>
      </w:r>
    </w:p>
    <w:p w14:paraId="0FA70309">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供应商（盖章）：_________________________</w:t>
      </w:r>
    </w:p>
    <w:p w14:paraId="7F964A0F">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法定代表人或授权委托人签字：____________</w:t>
      </w:r>
    </w:p>
    <w:p w14:paraId="0D29C42A">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投标日期：____________年_____月______日</w:t>
      </w:r>
    </w:p>
    <w:p w14:paraId="12C42B6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szCs w:val="24"/>
        </w:rPr>
      </w:pPr>
      <w:r>
        <w:rPr>
          <w:rFonts w:hint="eastAsia" w:ascii="仿宋_GB2312" w:hAnsi="仿宋_GB2312" w:eastAsia="仿宋_GB2312" w:cs="仿宋_GB2312"/>
          <w:color w:val="auto"/>
          <w:sz w:val="28"/>
        </w:rPr>
        <w:br w:type="page"/>
      </w:r>
      <w:bookmarkStart w:id="36" w:name="_Toc2307_WPSOffice_Level1"/>
      <w:bookmarkStart w:id="37" w:name="_Toc26766_WPSOffice_Level1"/>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eastAsia="zh-CN"/>
        </w:rPr>
        <w:t>：</w:t>
      </w:r>
      <w:r>
        <w:rPr>
          <w:rFonts w:hint="eastAsia" w:ascii="仿宋_GB2312" w:hAnsi="仿宋_GB2312" w:eastAsia="仿宋_GB2312" w:cs="仿宋_GB2312"/>
          <w:color w:val="auto"/>
          <w:sz w:val="28"/>
          <w:lang w:val="en-US" w:eastAsia="zh-CN"/>
        </w:rPr>
        <w:t>2</w:t>
      </w:r>
      <w:r>
        <w:rPr>
          <w:rFonts w:hint="eastAsia" w:ascii="仿宋_GB2312" w:hAnsi="仿宋_GB2312" w:eastAsia="仿宋_GB2312" w:cs="仿宋_GB2312"/>
          <w:color w:val="auto"/>
          <w:sz w:val="28"/>
        </w:rPr>
        <w:t>.供应商资格证明文件</w:t>
      </w:r>
      <w:bookmarkEnd w:id="36"/>
      <w:bookmarkEnd w:id="37"/>
    </w:p>
    <w:p w14:paraId="0BC9E7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6FE1528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63A482F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color w:val="auto"/>
          <w:sz w:val="28"/>
        </w:rPr>
        <w:t>包号：</w:t>
      </w:r>
    </w:p>
    <w:p w14:paraId="4B6B12F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1）工商营业执照扫描件；</w:t>
      </w:r>
    </w:p>
    <w:p w14:paraId="3D3A807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2）提供招标公告中关于供应商资格要求的相关资格证明文件扫描件并加盖公章。</w:t>
      </w:r>
      <w:bookmarkStart w:id="38" w:name="_Toc17777_WPSOffice_Level1"/>
      <w:bookmarkStart w:id="39" w:name="_Toc27695_WPSOffice_Level1"/>
      <w:bookmarkStart w:id="40" w:name="_Toc15483"/>
    </w:p>
    <w:p w14:paraId="633D713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31FBC89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3</w:t>
      </w:r>
      <w:r>
        <w:rPr>
          <w:rFonts w:hint="eastAsia" w:ascii="仿宋_GB2312" w:hAnsi="仿宋_GB2312" w:eastAsia="仿宋_GB2312" w:cs="仿宋_GB2312"/>
          <w:color w:val="auto"/>
          <w:sz w:val="28"/>
        </w:rPr>
        <w:t>.投标函</w:t>
      </w:r>
      <w:bookmarkEnd w:id="38"/>
      <w:bookmarkEnd w:id="39"/>
      <w:bookmarkEnd w:id="40"/>
    </w:p>
    <w:p w14:paraId="6F9470B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致：</w:t>
      </w:r>
      <w:r>
        <w:rPr>
          <w:rFonts w:hint="eastAsia" w:ascii="仿宋_GB2312" w:hAnsi="仿宋_GB2312" w:eastAsia="仿宋_GB2312" w:cs="仿宋_GB2312"/>
          <w:color w:val="auto"/>
          <w:sz w:val="28"/>
          <w:u w:val="single"/>
        </w:rPr>
        <w:t>深圳市福田区风湿病专科医院</w:t>
      </w:r>
    </w:p>
    <w:p w14:paraId="0E9C6390">
      <w:pPr>
        <w:pageBreakBefore w:val="0"/>
        <w:tabs>
          <w:tab w:val="left" w:pos="126"/>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根据招标编号名称为项目招标文件的要求，</w:t>
      </w:r>
      <w:r>
        <w:rPr>
          <w:rFonts w:hint="eastAsia" w:ascii="仿宋_GB2312" w:hAnsi="仿宋_GB2312" w:eastAsia="仿宋_GB2312" w:cs="仿宋_GB2312"/>
          <w:color w:val="auto"/>
          <w:sz w:val="28"/>
          <w:lang w:eastAsia="zh-CN"/>
        </w:rPr>
        <w:t>（</w:t>
      </w:r>
      <w:r>
        <w:rPr>
          <w:rFonts w:hint="eastAsia" w:ascii="仿宋_GB2312" w:hAnsi="仿宋_GB2312" w:eastAsia="仿宋_GB2312" w:cs="仿宋_GB2312"/>
          <w:color w:val="auto"/>
          <w:sz w:val="28"/>
        </w:rPr>
        <w:t>全名及职衔</w:t>
      </w:r>
      <w:r>
        <w:rPr>
          <w:rFonts w:hint="eastAsia" w:ascii="仿宋_GB2312" w:hAnsi="仿宋_GB2312" w:eastAsia="仿宋_GB2312" w:cs="仿宋_GB2312"/>
          <w:color w:val="auto"/>
          <w:sz w:val="28"/>
          <w:lang w:eastAsia="zh-CN"/>
        </w:rPr>
        <w:t>）</w:t>
      </w:r>
      <w:r>
        <w:rPr>
          <w:rFonts w:hint="eastAsia" w:ascii="仿宋_GB2312" w:hAnsi="仿宋_GB2312" w:eastAsia="仿宋_GB2312" w:cs="仿宋_GB2312"/>
          <w:color w:val="auto"/>
          <w:sz w:val="28"/>
        </w:rPr>
        <w:t>经正式授权并以供应商（供应商名称）的名义进行投标。</w:t>
      </w:r>
    </w:p>
    <w:p w14:paraId="170D9BF9">
      <w:pPr>
        <w:pStyle w:val="30"/>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投标文件包括以下部分：</w:t>
      </w:r>
    </w:p>
    <w:p w14:paraId="45961FB0">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1" w:name="_Toc563_WPSOffice_Level2"/>
      <w:r>
        <w:rPr>
          <w:rFonts w:hint="eastAsia" w:ascii="仿宋_GB2312" w:hAnsi="仿宋_GB2312" w:eastAsia="仿宋_GB2312" w:cs="仿宋_GB2312"/>
          <w:color w:val="auto"/>
          <w:sz w:val="28"/>
        </w:rPr>
        <w:t>投标资格证明文件</w:t>
      </w:r>
      <w:bookmarkEnd w:id="41"/>
    </w:p>
    <w:p w14:paraId="4146615C">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2" w:name="_Toc14486_WPSOffice_Level2"/>
      <w:r>
        <w:rPr>
          <w:rFonts w:hint="eastAsia" w:ascii="仿宋_GB2312" w:hAnsi="仿宋_GB2312" w:eastAsia="仿宋_GB2312" w:cs="仿宋_GB2312"/>
          <w:color w:val="auto"/>
          <w:sz w:val="28"/>
        </w:rPr>
        <w:t>商务文件</w:t>
      </w:r>
      <w:bookmarkEnd w:id="42"/>
    </w:p>
    <w:p w14:paraId="7234BA9E">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3" w:name="_Toc23203_WPSOffice_Level2"/>
      <w:r>
        <w:rPr>
          <w:rFonts w:hint="eastAsia" w:ascii="仿宋_GB2312" w:hAnsi="仿宋_GB2312" w:eastAsia="仿宋_GB2312" w:cs="仿宋_GB2312"/>
          <w:color w:val="auto"/>
          <w:sz w:val="28"/>
        </w:rPr>
        <w:t>技术文件</w:t>
      </w:r>
      <w:bookmarkEnd w:id="43"/>
    </w:p>
    <w:p w14:paraId="3CA1F5EA">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4" w:name="_Toc17230_WPSOffice_Level2"/>
      <w:r>
        <w:rPr>
          <w:rFonts w:hint="eastAsia" w:ascii="仿宋_GB2312" w:hAnsi="仿宋_GB2312" w:eastAsia="仿宋_GB2312" w:cs="仿宋_GB2312"/>
          <w:color w:val="auto"/>
          <w:sz w:val="28"/>
        </w:rPr>
        <w:t>报价文件</w:t>
      </w:r>
      <w:bookmarkEnd w:id="44"/>
    </w:p>
    <w:p w14:paraId="2D084242">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bookmarkStart w:id="45" w:name="_Toc393_WPSOffice_Level2"/>
      <w:r>
        <w:rPr>
          <w:rFonts w:hint="eastAsia" w:ascii="仿宋_GB2312" w:hAnsi="仿宋_GB2312" w:eastAsia="仿宋_GB2312" w:cs="仿宋_GB2312"/>
          <w:color w:val="auto"/>
          <w:sz w:val="28"/>
        </w:rPr>
        <w:t>供应商认为</w:t>
      </w:r>
      <w:r>
        <w:rPr>
          <w:rFonts w:hint="eastAsia" w:ascii="仿宋_GB2312" w:hAnsi="仿宋_GB2312" w:eastAsia="仿宋_GB2312" w:cs="仿宋_GB2312"/>
          <w:color w:val="auto"/>
          <w:sz w:val="28"/>
          <w:lang w:eastAsia="zh-CN"/>
        </w:rPr>
        <w:t>其他必要的</w:t>
      </w:r>
      <w:r>
        <w:rPr>
          <w:rFonts w:hint="eastAsia" w:ascii="仿宋_GB2312" w:hAnsi="仿宋_GB2312" w:eastAsia="仿宋_GB2312" w:cs="仿宋_GB2312"/>
          <w:color w:val="auto"/>
          <w:sz w:val="28"/>
        </w:rPr>
        <w:t>内容</w:t>
      </w:r>
      <w:bookmarkEnd w:id="45"/>
    </w:p>
    <w:p w14:paraId="2945B12D">
      <w:pPr>
        <w:pStyle w:val="30"/>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我方授权签字代表在此声明并同意如下：</w:t>
      </w:r>
    </w:p>
    <w:p w14:paraId="62738293">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我方同意并接受招标文件的各项要求，同意并遵守招标文件中的各项规定，按招标文件的要求提供投标文件。</w:t>
      </w:r>
    </w:p>
    <w:p w14:paraId="2181A4CF">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投标文件有效期自投标截止时间起</w:t>
      </w:r>
      <w:r>
        <w:rPr>
          <w:rFonts w:hint="eastAsia" w:ascii="仿宋_GB2312" w:hAnsi="仿宋_GB2312" w:eastAsia="仿宋_GB2312" w:cs="仿宋_GB2312"/>
          <w:color w:val="auto"/>
          <w:sz w:val="28"/>
          <w:u w:val="single"/>
        </w:rPr>
        <w:t>90</w:t>
      </w:r>
      <w:r>
        <w:rPr>
          <w:rFonts w:hint="eastAsia" w:ascii="仿宋_GB2312" w:hAnsi="仿宋_GB2312" w:eastAsia="仿宋_GB2312" w:cs="仿宋_GB2312"/>
          <w:color w:val="auto"/>
          <w:sz w:val="28"/>
        </w:rPr>
        <w:t>日。</w:t>
      </w:r>
    </w:p>
    <w:p w14:paraId="0711A3F1">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我方已经详细地阅读了全部招标文件及修改性文件（如有）。我方已完全理解招标要求，并同意放弃对这方面有不明及误解的权利。</w:t>
      </w:r>
    </w:p>
    <w:p w14:paraId="3270F390">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我方同意向采购人提供有关投标的其他证明资料。</w:t>
      </w:r>
    </w:p>
    <w:p w14:paraId="6D05FBD9">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我方已认真核实了投标文件的全部资料，所有资料均为真实资料。我方对投标文件中存在虚假资料的，则视为我方隐瞒真实情况、提供虚假资料，我方愿意接受主管部门作出的行政处罚。</w:t>
      </w:r>
    </w:p>
    <w:p w14:paraId="73C002EE">
      <w:pPr>
        <w:pageBreakBefore w:val="0"/>
        <w:tabs>
          <w:tab w:val="left" w:pos="480"/>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6.我方理解并接受采购人并无义务必须接受最低报价的投标或其他任何投标。</w:t>
      </w:r>
    </w:p>
    <w:p w14:paraId="2AF4111F">
      <w:pPr>
        <w:pageBreakBefore w:val="0"/>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7.所有有关本次投标的事项，请按下述方式与我方联系。</w:t>
      </w:r>
    </w:p>
    <w:p w14:paraId="305CEEA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供应商：单位地址：</w:t>
      </w:r>
    </w:p>
    <w:p w14:paraId="3D1AE94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法定代表人或其委托代理人：</w:t>
      </w:r>
    </w:p>
    <w:p w14:paraId="4D54289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邮政编码：电话：传真：</w:t>
      </w:r>
    </w:p>
    <w:p w14:paraId="3EEA79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开户银行名称：</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lang w:eastAsia="zh-CN"/>
        </w:rPr>
        <w:t>开户银行账号</w:t>
      </w:r>
      <w:r>
        <w:rPr>
          <w:rFonts w:hint="eastAsia" w:ascii="仿宋_GB2312" w:hAnsi="仿宋_GB2312" w:eastAsia="仿宋_GB2312" w:cs="仿宋_GB2312"/>
          <w:color w:val="auto"/>
          <w:sz w:val="28"/>
        </w:rPr>
        <w:t>：</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p>
    <w:p w14:paraId="6BCD50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开户银行地址：</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开户银行电话：</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p>
    <w:p w14:paraId="7E3C614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日期：年月日</w:t>
      </w:r>
      <w:bookmarkStart w:id="46" w:name="_Toc29395_WPSOffice_Level1"/>
      <w:bookmarkStart w:id="47" w:name="_Toc28693_WPSOffice_Level1"/>
      <w:bookmarkStart w:id="48" w:name="_Toc3594"/>
    </w:p>
    <w:p w14:paraId="54945BA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785C515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4</w:t>
      </w:r>
      <w:r>
        <w:rPr>
          <w:rFonts w:hint="eastAsia" w:ascii="仿宋_GB2312" w:hAnsi="仿宋_GB2312" w:eastAsia="仿宋_GB2312" w:cs="仿宋_GB2312"/>
          <w:color w:val="auto"/>
          <w:sz w:val="28"/>
        </w:rPr>
        <w:t>.法人证明及授权委托书</w:t>
      </w:r>
      <w:bookmarkEnd w:id="46"/>
      <w:bookmarkEnd w:id="47"/>
      <w:bookmarkEnd w:id="48"/>
      <w:bookmarkStart w:id="49" w:name="_Toc13033_WPSOffice_Level2"/>
    </w:p>
    <w:p w14:paraId="55A8756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lang w:val="en-US" w:eastAsia="zh-CN"/>
        </w:rPr>
        <w:t>4</w:t>
      </w:r>
      <w:r>
        <w:rPr>
          <w:rFonts w:hint="eastAsia" w:ascii="仿宋_GB2312" w:hAnsi="仿宋_GB2312" w:eastAsia="仿宋_GB2312" w:cs="仿宋_GB2312"/>
          <w:color w:val="auto"/>
          <w:kern w:val="0"/>
          <w:sz w:val="28"/>
        </w:rPr>
        <w:t>-1法定代表人资格证明书</w:t>
      </w:r>
      <w:bookmarkEnd w:id="49"/>
    </w:p>
    <w:p w14:paraId="32376E3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单位名称：</w:t>
      </w:r>
    </w:p>
    <w:p w14:paraId="6DC2868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地址：</w:t>
      </w:r>
    </w:p>
    <w:p w14:paraId="626BE49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姓名：性别：年龄：职务：</w:t>
      </w:r>
    </w:p>
    <w:p w14:paraId="3971631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系的法定代表人。为维护的项目，签署上述项目的投标文件、进行合同投标、签署合同和处理与之有关的一切事务。</w:t>
      </w:r>
    </w:p>
    <w:p w14:paraId="2A651D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特此证明</w:t>
      </w:r>
    </w:p>
    <w:p w14:paraId="3CE5B5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供应商（盖章）：</w:t>
      </w:r>
    </w:p>
    <w:p w14:paraId="6A9612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日期：年月日</w:t>
      </w:r>
    </w:p>
    <w:p w14:paraId="55066F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bCs/>
          <w:color w:val="auto"/>
          <w:sz w:val="28"/>
        </w:rPr>
        <w:t>说明：须提供法定代表人身份证扫描件并加盖公章，否则投标将被否决。</w:t>
      </w:r>
    </w:p>
    <w:p w14:paraId="69CA4D5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bookmarkStart w:id="50" w:name="_Toc24690_WPSOffice_Level2"/>
    </w:p>
    <w:p w14:paraId="6A0D374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07B2EF1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3385FA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7D95180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126D844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6D90F0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2A92201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699762E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4770587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126D24C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610555A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lang w:val="en-US" w:eastAsia="zh-CN"/>
        </w:rPr>
        <w:t>4</w:t>
      </w:r>
      <w:r>
        <w:rPr>
          <w:rFonts w:hint="eastAsia" w:ascii="仿宋_GB2312" w:hAnsi="仿宋_GB2312" w:eastAsia="仿宋_GB2312" w:cs="仿宋_GB2312"/>
          <w:color w:val="auto"/>
          <w:kern w:val="0"/>
          <w:sz w:val="28"/>
        </w:rPr>
        <w:t>-2投标文件签署授权委托书</w:t>
      </w:r>
      <w:bookmarkEnd w:id="50"/>
    </w:p>
    <w:p w14:paraId="3EEA911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本授权委托书声明：我（姓名）系（供应商名称）的法定代表人，现授权委托（单位名称）的（姓名）为我公司签署本项目已递交的投标文件的法定代表人的授权委托代理人，代理人全权代表我所签署的本项目已递交的投标文件内容我均承认。</w:t>
      </w:r>
    </w:p>
    <w:p w14:paraId="326A668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代理人无转委托权，特此委托。</w:t>
      </w:r>
    </w:p>
    <w:p w14:paraId="0DAB118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代理人（签字）：性别：年龄：</w:t>
      </w:r>
    </w:p>
    <w:p w14:paraId="05B59EC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联系电话：手机：</w:t>
      </w:r>
    </w:p>
    <w:p w14:paraId="356AB4E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身份证号码：职务：</w:t>
      </w:r>
    </w:p>
    <w:p w14:paraId="5DB1687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供应商（盖章）：</w:t>
      </w:r>
    </w:p>
    <w:p w14:paraId="2A1DA4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法定代表人（签字或盖私章）：</w:t>
      </w:r>
    </w:p>
    <w:p w14:paraId="0EA07C7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授权委托日期：年月日</w:t>
      </w:r>
    </w:p>
    <w:p w14:paraId="5329FCA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说明：1、须提供代理人的身份证扫描件，否则投标将被否决。</w:t>
      </w:r>
    </w:p>
    <w:p w14:paraId="060BAF84">
      <w:pPr>
        <w:pageBreakBefore w:val="0"/>
        <w:numPr>
          <w:ilvl w:val="0"/>
          <w:numId w:val="7"/>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如投标代表为法定代表人，则表“3-2投标文件签署授权委托书”可不提供。</w:t>
      </w:r>
      <w:bookmarkStart w:id="51" w:name="_Toc161_WPSOffice_Level1"/>
      <w:bookmarkStart w:id="52" w:name="_Toc20862_WPSOffice_Level1"/>
      <w:bookmarkStart w:id="53" w:name="_Toc11981"/>
    </w:p>
    <w:p w14:paraId="7AA7C318">
      <w:pPr>
        <w:pageBreakBefore w:val="0"/>
        <w:widowControl/>
        <w:kinsoku/>
        <w:wordWrap/>
        <w:overflowPunct/>
        <w:topLinePunct w:val="0"/>
        <w:autoSpaceDE/>
        <w:autoSpaceDN/>
        <w:bidi w:val="0"/>
        <w:spacing w:beforeAutospacing="0" w:afterAutospacing="0" w:line="560" w:lineRule="exact"/>
        <w:ind w:left="0" w:leftChars="0" w:firstLine="48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br w:type="page"/>
      </w:r>
    </w:p>
    <w:p w14:paraId="71525E9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5</w:t>
      </w:r>
      <w:r>
        <w:rPr>
          <w:rFonts w:hint="eastAsia" w:ascii="仿宋_GB2312" w:hAnsi="仿宋_GB2312" w:eastAsia="仿宋_GB2312" w:cs="仿宋_GB2312"/>
          <w:color w:val="auto"/>
          <w:sz w:val="28"/>
        </w:rPr>
        <w:t>.供应商一览表</w:t>
      </w:r>
      <w:bookmarkEnd w:id="51"/>
      <w:bookmarkEnd w:id="52"/>
      <w:bookmarkEnd w:id="53"/>
    </w:p>
    <w:p w14:paraId="31B2A44B">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供应商基本情况表</w:t>
      </w:r>
    </w:p>
    <w:p w14:paraId="258425EC">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3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96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55A706C5">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7312125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3926D57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353EF4A9">
            <w:pPr>
              <w:jc w:val="center"/>
              <w:rPr>
                <w:rFonts w:hint="eastAsia" w:ascii="仿宋_GB2312" w:hAnsi="仿宋_GB2312" w:eastAsia="仿宋_GB2312" w:cs="仿宋_GB2312"/>
                <w:sz w:val="24"/>
                <w:szCs w:val="24"/>
                <w:highlight w:val="none"/>
                <w:vertAlign w:val="baseline"/>
                <w:lang w:val="en-US" w:eastAsia="zh-CN"/>
              </w:rPr>
            </w:pPr>
          </w:p>
        </w:tc>
      </w:tr>
      <w:tr w14:paraId="3C5C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256E7F7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14:paraId="4279849F">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1A9A2066">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039E4E0F">
            <w:pPr>
              <w:jc w:val="center"/>
              <w:rPr>
                <w:rFonts w:hint="eastAsia" w:ascii="仿宋_GB2312" w:hAnsi="仿宋_GB2312" w:eastAsia="仿宋_GB2312" w:cs="仿宋_GB2312"/>
                <w:sz w:val="24"/>
                <w:szCs w:val="24"/>
                <w:highlight w:val="none"/>
                <w:vertAlign w:val="baseline"/>
                <w:lang w:val="en-US" w:eastAsia="zh-CN"/>
              </w:rPr>
            </w:pPr>
          </w:p>
        </w:tc>
      </w:tr>
      <w:tr w14:paraId="3DCD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553C6870">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14ED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6D5C5A2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7636160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37D7400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3F883C7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0A09E99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6680635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205263F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3C0EC6C8">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0446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D075FA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CF688F7">
            <w:pPr>
              <w:spacing w:line="4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90A9716">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2D78A34">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79F1ADE">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BF2E922">
            <w:pPr>
              <w:jc w:val="center"/>
              <w:rPr>
                <w:rFonts w:hint="eastAsia" w:ascii="仿宋_GB2312" w:hAnsi="仿宋_GB2312" w:eastAsia="仿宋_GB2312" w:cs="仿宋_GB2312"/>
                <w:sz w:val="24"/>
                <w:szCs w:val="24"/>
                <w:highlight w:val="none"/>
                <w:vertAlign w:val="baseline"/>
                <w:lang w:val="en-US" w:eastAsia="zh-CN"/>
              </w:rPr>
            </w:pPr>
          </w:p>
        </w:tc>
      </w:tr>
      <w:tr w14:paraId="4217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F1304D1">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E8F0493">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E2AE04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9DF295C">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ED263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48F30B3">
            <w:pPr>
              <w:jc w:val="center"/>
              <w:rPr>
                <w:rFonts w:hint="eastAsia" w:ascii="仿宋_GB2312" w:hAnsi="仿宋_GB2312" w:eastAsia="仿宋_GB2312" w:cs="仿宋_GB2312"/>
                <w:sz w:val="24"/>
                <w:szCs w:val="24"/>
                <w:highlight w:val="none"/>
                <w:vertAlign w:val="baseline"/>
                <w:lang w:val="en-US" w:eastAsia="zh-CN"/>
              </w:rPr>
            </w:pPr>
          </w:p>
        </w:tc>
      </w:tr>
      <w:tr w14:paraId="49A8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2E51914D">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1C613F4E">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5AC26699">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605E66B8">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10D189EE">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35B4CB6A">
            <w:pPr>
              <w:jc w:val="center"/>
              <w:rPr>
                <w:rFonts w:hint="eastAsia" w:ascii="仿宋_GB2312" w:hAnsi="仿宋_GB2312" w:eastAsia="仿宋_GB2312" w:cs="仿宋_GB2312"/>
                <w:sz w:val="24"/>
                <w:szCs w:val="24"/>
                <w:highlight w:val="none"/>
                <w:vertAlign w:val="baseline"/>
                <w:lang w:val="en-US" w:eastAsia="zh-CN"/>
              </w:rPr>
            </w:pPr>
          </w:p>
        </w:tc>
      </w:tr>
      <w:tr w14:paraId="311F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3679E9AE">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7A86936A">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5511D0B7">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637CF4CF">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3C988F60">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1C118D10">
            <w:pPr>
              <w:jc w:val="center"/>
              <w:rPr>
                <w:rFonts w:hint="eastAsia" w:ascii="仿宋_GB2312" w:hAnsi="仿宋_GB2312" w:eastAsia="仿宋_GB2312" w:cs="仿宋_GB2312"/>
                <w:sz w:val="24"/>
                <w:szCs w:val="24"/>
                <w:highlight w:val="none"/>
                <w:vertAlign w:val="baseline"/>
                <w:lang w:val="en-US" w:eastAsia="zh-CN"/>
              </w:rPr>
            </w:pPr>
          </w:p>
        </w:tc>
      </w:tr>
      <w:tr w14:paraId="1E11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41EBAC89">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14399A48">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3EFE833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51044CF6">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20304F55">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3047B108">
            <w:pPr>
              <w:jc w:val="center"/>
              <w:rPr>
                <w:rFonts w:hint="eastAsia" w:ascii="仿宋_GB2312" w:hAnsi="仿宋_GB2312" w:eastAsia="仿宋_GB2312" w:cs="仿宋_GB2312"/>
                <w:sz w:val="24"/>
                <w:szCs w:val="24"/>
                <w:highlight w:val="none"/>
                <w:vertAlign w:val="baseline"/>
                <w:lang w:val="en-US" w:eastAsia="zh-CN"/>
              </w:rPr>
            </w:pPr>
          </w:p>
        </w:tc>
      </w:tr>
      <w:tr w14:paraId="3D90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7665D99C">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33F2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14:paraId="4D2C68E1">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12F3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0AE77F22">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024F7B66">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3651004D">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9C33961">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296B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A8D63E4">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95E2A70">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705B3A7">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EDE784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74C5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FFC0464">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C11F46D">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3E9B7F9">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9F4020A">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7E13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67D5EB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416BFD9C">
      <w:pPr>
        <w:widowControl w:val="0"/>
        <w:adjustRightInd w:val="0"/>
        <w:snapToGrid w:val="0"/>
        <w:spacing w:after="0" w:line="20" w:lineRule="exact"/>
        <w:jc w:val="both"/>
        <w:rPr>
          <w:rFonts w:ascii="Calibri" w:hAnsi="Calibri" w:eastAsia="宋体" w:cs="Times New Roman"/>
          <w:kern w:val="2"/>
          <w:sz w:val="21"/>
          <w:szCs w:val="24"/>
          <w:highlight w:val="none"/>
          <w:lang w:val="en-US" w:eastAsia="zh-CN" w:bidi="ar-SA"/>
        </w:rPr>
      </w:pPr>
    </w:p>
    <w:p w14:paraId="54D74E5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2CD2A9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6514B8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注：在按要求填写好此表格后，各供应商可以</w:t>
      </w:r>
      <w:r>
        <w:rPr>
          <w:rFonts w:hint="eastAsia" w:ascii="仿宋_GB2312" w:hAnsi="仿宋_GB2312" w:eastAsia="仿宋_GB2312" w:cs="仿宋_GB2312"/>
          <w:color w:val="auto"/>
          <w:sz w:val="28"/>
          <w:lang w:eastAsia="zh-CN"/>
        </w:rPr>
        <w:t>用其他的</w:t>
      </w:r>
      <w:r>
        <w:rPr>
          <w:rFonts w:hint="eastAsia" w:ascii="仿宋_GB2312" w:hAnsi="仿宋_GB2312" w:eastAsia="仿宋_GB2312" w:cs="仿宋_GB2312"/>
          <w:color w:val="auto"/>
          <w:sz w:val="28"/>
        </w:rPr>
        <w:t>方式，就公司整体情况作出详细的介绍（可以提供相应文字、照片等）。</w:t>
      </w:r>
    </w:p>
    <w:p w14:paraId="01D3DD0C">
      <w:pPr>
        <w:pageBreakBefore w:val="0"/>
        <w:kinsoku/>
        <w:wordWrap/>
        <w:overflowPunct/>
        <w:topLinePunct w:val="0"/>
        <w:autoSpaceDE/>
        <w:autoSpaceDN/>
        <w:bidi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30F9706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54" w:name="_Toc7029_WPSOffice_Level1"/>
      <w:bookmarkStart w:id="55" w:name="_Toc15959_WPSOffice_Level1"/>
      <w:bookmarkStart w:id="56" w:name="_Toc9502"/>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6</w:t>
      </w:r>
      <w:r>
        <w:rPr>
          <w:rFonts w:hint="eastAsia" w:ascii="仿宋_GB2312" w:hAnsi="仿宋_GB2312" w:eastAsia="仿宋_GB2312" w:cs="仿宋_GB2312"/>
          <w:color w:val="auto"/>
          <w:sz w:val="28"/>
        </w:rPr>
        <w:t>.医院院内采购投标及履约承诺函</w:t>
      </w:r>
      <w:bookmarkEnd w:id="54"/>
      <w:bookmarkEnd w:id="55"/>
      <w:bookmarkEnd w:id="56"/>
    </w:p>
    <w:p w14:paraId="26F7C4A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致：</w:t>
      </w:r>
      <w:r>
        <w:rPr>
          <w:rFonts w:hint="eastAsia" w:ascii="仿宋_GB2312" w:hAnsi="仿宋_GB2312" w:eastAsia="仿宋_GB2312" w:cs="仿宋_GB2312"/>
          <w:color w:val="auto"/>
          <w:sz w:val="28"/>
          <w:u w:val="single"/>
        </w:rPr>
        <w:t>深圳市福田区风湿病专科医院</w:t>
      </w:r>
    </w:p>
    <w:p w14:paraId="5D91BB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我公司承诺：</w:t>
      </w:r>
    </w:p>
    <w:p w14:paraId="3D557D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1.我公司依法缴纳税收和社会保障资金。</w:t>
      </w:r>
    </w:p>
    <w:p w14:paraId="60E10A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2.我公司具备执行合同所必需的人员和专业技术能力。</w:t>
      </w:r>
    </w:p>
    <w:p w14:paraId="0F68A22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3.我公司参加贵院院内采购活动前三年内在经营活动中没有重大违法记录。</w:t>
      </w:r>
    </w:p>
    <w:p w14:paraId="4269D89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4.我公司对本招标项目所提供的货物或服务未侵犯知识产权。</w:t>
      </w:r>
    </w:p>
    <w:p w14:paraId="2E48568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5.我公司保证采购人拥有所投产品完整的所有权，不以保护知识产权或技术保密的名义对所有权和使用权进行任何限制。</w:t>
      </w:r>
    </w:p>
    <w:p w14:paraId="672889F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6.我公司参与该项目投标，严格遵守政府采购相关法律，投标做到诚实，不造假，不围标、不串标、不陪标。我公司已清楚，如违反上述要求，我公司面临的不利后果包括但不限于：</w:t>
      </w:r>
    </w:p>
    <w:p w14:paraId="4C6C9A8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（1）本次投标将作废；</w:t>
      </w:r>
    </w:p>
    <w:p w14:paraId="7054D33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（2）被列入不良记录名单并在网上曝光；</w:t>
      </w:r>
    </w:p>
    <w:p w14:paraId="2FBCB9B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（3）可能将被医院给予一定年限内禁止参与本院采购活动或其他处罚。</w:t>
      </w:r>
    </w:p>
    <w:p w14:paraId="1918668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7.如果中标，做到守信，不偷工减料，依照本项目招标文件需求内容、签署的采购合同及本公司在投标中所作的一切承诺履约。项目验收达到全部指标合格，力争优良。</w:t>
      </w:r>
    </w:p>
    <w:p w14:paraId="6CE8E12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8.除招标文件已规定外，所投产品均为非进口产品。</w:t>
      </w:r>
    </w:p>
    <w:p w14:paraId="532B4B7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9.未为采购人对本项目的采购需求方案和前期准备工作提供设计、规划论证等服务。</w:t>
      </w:r>
    </w:p>
    <w:p w14:paraId="798190C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以上承诺，如有违反，愿依照国家相关法律处理，并承担由此给采购人带来的损失。</w:t>
      </w:r>
    </w:p>
    <w:p w14:paraId="02478CD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588AE7F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日期：年月日</w:t>
      </w:r>
    </w:p>
    <w:p w14:paraId="1607BB58">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bookmarkStart w:id="57" w:name="_Toc28934_WPSOffice_Level1"/>
      <w:bookmarkStart w:id="58" w:name="_Toc11656"/>
      <w:bookmarkStart w:id="59" w:name="_Toc16881_WPSOffice_Level1"/>
    </w:p>
    <w:p w14:paraId="62862C6B">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0EC26C01">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2D95F7C1">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62760CCF">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429D97F9">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38DA6C7B">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3BD0D7A0">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383DAA08">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20815E0B">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602781AD">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5597C328">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69C9A4B0">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1DF6FD34">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6414452E">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7D460446">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77153B7E">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58F3E529">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5BEF3460">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附件7.分项报价清单表</w:t>
      </w:r>
      <w:bookmarkEnd w:id="57"/>
      <w:bookmarkEnd w:id="58"/>
      <w:bookmarkEnd w:id="59"/>
    </w:p>
    <w:p w14:paraId="4914539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59F5AD9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2F47CE0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color w:val="auto"/>
          <w:sz w:val="28"/>
        </w:rPr>
        <w:t>项目编号：</w:t>
      </w:r>
    </w:p>
    <w:p w14:paraId="2536265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（一）服务方案；</w:t>
      </w:r>
    </w:p>
    <w:p w14:paraId="75DC3C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注：以上为大纲格式，投标人可根据实际情况自行编写。</w:t>
      </w:r>
    </w:p>
    <w:p w14:paraId="16304545">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投标人名称（加盖公章）：</w:t>
      </w:r>
    </w:p>
    <w:p w14:paraId="772E863B">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投标人法定代表人或受委托人（签名或盖私章）：</w:t>
      </w:r>
    </w:p>
    <w:p w14:paraId="3CCB093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w:t>
      </w:r>
    </w:p>
    <w:p w14:paraId="50EF8EF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60" w:name="_Toc22542_WPSOffice_Level2"/>
      <w:r>
        <w:rPr>
          <w:rFonts w:hint="eastAsia" w:ascii="仿宋_GB2312" w:hAnsi="仿宋_GB2312" w:eastAsia="仿宋_GB2312" w:cs="仿宋_GB2312"/>
          <w:bCs/>
          <w:color w:val="auto"/>
          <w:sz w:val="28"/>
        </w:rPr>
        <w:t>（二）供应商认为需要涉及的其他内容报价清单</w:t>
      </w:r>
      <w:bookmarkEnd w:id="60"/>
    </w:p>
    <w:p w14:paraId="0581FB8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4E75BB76">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bookmarkStart w:id="61" w:name="_Toc24195_WPSOffice_Level1"/>
      <w:bookmarkStart w:id="62" w:name="_Toc12962"/>
      <w:bookmarkStart w:id="63" w:name="_Toc29621_WPSOffice_Level1"/>
      <w:r>
        <w:rPr>
          <w:rFonts w:hint="eastAsia" w:ascii="仿宋_GB2312" w:hAnsi="仿宋_GB2312" w:eastAsia="仿宋_GB2312" w:cs="仿宋_GB2312"/>
          <w:b w:val="0"/>
          <w:color w:val="auto"/>
          <w:kern w:val="2"/>
          <w:sz w:val="28"/>
          <w:szCs w:val="24"/>
          <w:lang w:val="en-US" w:eastAsia="zh-CN" w:bidi="ar-SA"/>
        </w:rPr>
        <w:t>附件8.货物说明一览表</w:t>
      </w:r>
      <w:bookmarkEnd w:id="61"/>
      <w:bookmarkEnd w:id="62"/>
      <w:bookmarkEnd w:id="63"/>
    </w:p>
    <w:p w14:paraId="7D992440">
      <w:pPr>
        <w:pStyle w:val="20"/>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供应商名称：</w:t>
      </w:r>
    </w:p>
    <w:p w14:paraId="1D467B5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10E5B16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p w14:paraId="073A0C7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bCs/>
          <w:color w:val="auto"/>
          <w:sz w:val="28"/>
        </w:rPr>
        <w:t>拟安排本项目</w:t>
      </w:r>
      <w:r>
        <w:rPr>
          <w:rFonts w:hint="eastAsia" w:ascii="仿宋_GB2312" w:hAnsi="仿宋_GB2312" w:eastAsia="仿宋_GB2312" w:cs="仿宋_GB2312"/>
          <w:bCs/>
          <w:color w:val="auto"/>
          <w:sz w:val="28"/>
          <w:lang w:val="en-US" w:eastAsia="zh-CN"/>
        </w:rPr>
        <w:t>货物</w:t>
      </w:r>
      <w:r>
        <w:rPr>
          <w:rFonts w:hint="eastAsia" w:ascii="仿宋_GB2312" w:hAnsi="仿宋_GB2312" w:eastAsia="仿宋_GB2312" w:cs="仿宋_GB2312"/>
          <w:bCs/>
          <w:color w:val="auto"/>
          <w:sz w:val="28"/>
        </w:rPr>
        <w:t>情况表</w:t>
      </w:r>
    </w:p>
    <w:tbl>
      <w:tblPr>
        <w:tblStyle w:val="34"/>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678"/>
        <w:gridCol w:w="1575"/>
        <w:gridCol w:w="1332"/>
        <w:gridCol w:w="1592"/>
        <w:gridCol w:w="1938"/>
      </w:tblGrid>
      <w:tr w14:paraId="5A59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vAlign w:val="center"/>
          </w:tcPr>
          <w:p w14:paraId="59C0974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1678" w:type="dxa"/>
            <w:vAlign w:val="center"/>
          </w:tcPr>
          <w:p w14:paraId="6E49778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eastAsia="zh-CN"/>
              </w:rPr>
            </w:pPr>
            <w:r>
              <w:rPr>
                <w:rFonts w:hint="eastAsia" w:ascii="仿宋_GB2312" w:hAnsi="仿宋_GB2312" w:eastAsia="仿宋_GB2312" w:cs="仿宋_GB2312"/>
                <w:color w:val="auto"/>
                <w:sz w:val="28"/>
                <w:lang w:val="en-US" w:eastAsia="zh-CN"/>
              </w:rPr>
              <w:t>物品名称</w:t>
            </w:r>
          </w:p>
        </w:tc>
        <w:tc>
          <w:tcPr>
            <w:tcW w:w="1575" w:type="dxa"/>
            <w:vAlign w:val="center"/>
          </w:tcPr>
          <w:p w14:paraId="389F177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val="en-US" w:eastAsia="zh-CN"/>
              </w:rPr>
            </w:pPr>
            <w:r>
              <w:rPr>
                <w:rFonts w:hint="eastAsia" w:ascii="仿宋_GB2312" w:hAnsi="仿宋_GB2312" w:eastAsia="仿宋_GB2312" w:cs="仿宋_GB2312"/>
                <w:color w:val="auto"/>
                <w:sz w:val="28"/>
                <w:lang w:val="en-US" w:eastAsia="zh-CN"/>
              </w:rPr>
              <w:t>主要规格</w:t>
            </w:r>
          </w:p>
        </w:tc>
        <w:tc>
          <w:tcPr>
            <w:tcW w:w="1332" w:type="dxa"/>
            <w:vAlign w:val="center"/>
          </w:tcPr>
          <w:p w14:paraId="4DECF30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eastAsia="zh-CN"/>
              </w:rPr>
            </w:pPr>
            <w:r>
              <w:rPr>
                <w:rFonts w:hint="eastAsia" w:ascii="仿宋_GB2312" w:hAnsi="仿宋_GB2312" w:eastAsia="仿宋_GB2312" w:cs="仿宋_GB2312"/>
                <w:color w:val="auto"/>
                <w:sz w:val="28"/>
                <w:lang w:val="en-US" w:eastAsia="zh-CN"/>
              </w:rPr>
              <w:t>数量</w:t>
            </w:r>
          </w:p>
        </w:tc>
        <w:tc>
          <w:tcPr>
            <w:tcW w:w="1592" w:type="dxa"/>
            <w:vAlign w:val="center"/>
          </w:tcPr>
          <w:p w14:paraId="413141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生产商家</w:t>
            </w:r>
          </w:p>
        </w:tc>
        <w:tc>
          <w:tcPr>
            <w:tcW w:w="1938" w:type="dxa"/>
            <w:vAlign w:val="center"/>
          </w:tcPr>
          <w:p w14:paraId="13A88C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val="en-US" w:eastAsia="zh-CN"/>
              </w:rPr>
            </w:pPr>
            <w:r>
              <w:rPr>
                <w:rFonts w:hint="eastAsia" w:ascii="仿宋_GB2312" w:hAnsi="仿宋_GB2312" w:eastAsia="仿宋_GB2312" w:cs="仿宋_GB2312"/>
                <w:color w:val="auto"/>
                <w:sz w:val="28"/>
                <w:lang w:val="en-US" w:eastAsia="zh-CN"/>
              </w:rPr>
              <w:t>其他需要加以说明的内容</w:t>
            </w:r>
          </w:p>
        </w:tc>
      </w:tr>
      <w:tr w14:paraId="6B6E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05CE0C1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79A68F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4F72590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1BB748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480A4F1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1F8DE47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3868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63FBDBA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3C87D4E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2BF1609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19FFB98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4CE3BF2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3AFF1BD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646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09DF6E8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1C57709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09213C1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74CDA2C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35EB6B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1E08446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0057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791A832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2D65345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65333A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332A29F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046E652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781BECF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4B14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22A5E00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25FF1B9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34EF923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12AED26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3C487F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414EFAC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3C71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329648F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7563A1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10B1C1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24802AF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7B57136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29F3DC0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047A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69AAE6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6FDB0E8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3905C23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5AFF4F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3E20BC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792435B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592CA0D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注：按照招标文件要求提供证明文件。</w:t>
      </w:r>
    </w:p>
    <w:p w14:paraId="0F531192">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投标人名称（加盖公章）：</w:t>
      </w:r>
    </w:p>
    <w:p w14:paraId="1B7A31F7">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投标人法定代表人或受委托人（签名或盖私章）：</w:t>
      </w:r>
    </w:p>
    <w:p w14:paraId="6A0C0546">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w:t>
      </w:r>
    </w:p>
    <w:p w14:paraId="429C5D9C">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b w:val="0"/>
          <w:color w:val="auto"/>
          <w:szCs w:val="24"/>
        </w:rPr>
      </w:pPr>
      <w:bookmarkStart w:id="64" w:name="_Toc14827_WPSOffice_Level1"/>
      <w:bookmarkStart w:id="65" w:name="_Toc26365"/>
      <w:bookmarkStart w:id="66" w:name="_Toc23802_WPSOffice_Level1"/>
      <w:r>
        <w:rPr>
          <w:rFonts w:hint="eastAsia" w:ascii="仿宋_GB2312" w:hAnsi="仿宋_GB2312" w:eastAsia="仿宋_GB2312" w:cs="仿宋_GB2312"/>
          <w:b w:val="0"/>
          <w:color w:val="auto"/>
          <w:szCs w:val="24"/>
        </w:rPr>
        <w:br w:type="page"/>
      </w:r>
    </w:p>
    <w:p w14:paraId="3C6E6F6A">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附件9.商务条款承诺书</w:t>
      </w:r>
      <w:bookmarkEnd w:id="64"/>
      <w:bookmarkEnd w:id="65"/>
      <w:bookmarkEnd w:id="66"/>
    </w:p>
    <w:p w14:paraId="55B6339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049630B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537C8C4A">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5641"/>
        <w:gridCol w:w="1817"/>
      </w:tblGrid>
      <w:tr w14:paraId="4B15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71" w:type="dxa"/>
            <w:tcBorders>
              <w:top w:val="single" w:color="auto" w:sz="4" w:space="0"/>
              <w:left w:val="single" w:color="auto" w:sz="4" w:space="0"/>
              <w:bottom w:val="single" w:color="auto" w:sz="4" w:space="0"/>
              <w:right w:val="single" w:color="auto" w:sz="4" w:space="0"/>
            </w:tcBorders>
            <w:vAlign w:val="center"/>
          </w:tcPr>
          <w:p w14:paraId="7E1D717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5641" w:type="dxa"/>
            <w:tcBorders>
              <w:top w:val="single" w:color="auto" w:sz="4" w:space="0"/>
              <w:left w:val="single" w:color="auto" w:sz="4" w:space="0"/>
              <w:bottom w:val="single" w:color="auto" w:sz="4" w:space="0"/>
              <w:right w:val="single" w:color="auto" w:sz="4" w:space="0"/>
            </w:tcBorders>
            <w:vAlign w:val="center"/>
          </w:tcPr>
          <w:p w14:paraId="01F2655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招标文件要求</w:t>
            </w:r>
          </w:p>
        </w:tc>
        <w:tc>
          <w:tcPr>
            <w:tcW w:w="1817" w:type="dxa"/>
            <w:tcBorders>
              <w:top w:val="single" w:color="auto" w:sz="4" w:space="0"/>
              <w:left w:val="single" w:color="auto" w:sz="4" w:space="0"/>
              <w:bottom w:val="single" w:color="auto" w:sz="4" w:space="0"/>
              <w:right w:val="single" w:color="auto" w:sz="4" w:space="0"/>
            </w:tcBorders>
            <w:vAlign w:val="center"/>
          </w:tcPr>
          <w:p w14:paraId="79C94D1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投标承诺</w:t>
            </w:r>
          </w:p>
        </w:tc>
      </w:tr>
      <w:tr w14:paraId="4AB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71" w:type="dxa"/>
            <w:tcBorders>
              <w:top w:val="single" w:color="auto" w:sz="4" w:space="0"/>
              <w:left w:val="single" w:color="auto" w:sz="4" w:space="0"/>
              <w:bottom w:val="single" w:color="auto" w:sz="4" w:space="0"/>
              <w:right w:val="single" w:color="auto" w:sz="4" w:space="0"/>
            </w:tcBorders>
            <w:vAlign w:val="center"/>
          </w:tcPr>
          <w:p w14:paraId="20D81BC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w:t>
            </w:r>
          </w:p>
        </w:tc>
        <w:tc>
          <w:tcPr>
            <w:tcW w:w="5641" w:type="dxa"/>
            <w:tcBorders>
              <w:top w:val="single" w:color="auto" w:sz="4" w:space="0"/>
              <w:left w:val="single" w:color="auto" w:sz="4" w:space="0"/>
              <w:bottom w:val="single" w:color="auto" w:sz="4" w:space="0"/>
              <w:right w:val="single" w:color="auto" w:sz="4" w:space="0"/>
            </w:tcBorders>
            <w:vAlign w:val="center"/>
          </w:tcPr>
          <w:p w14:paraId="5695B79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招标文件商务条款所有内容</w:t>
            </w:r>
          </w:p>
        </w:tc>
        <w:tc>
          <w:tcPr>
            <w:tcW w:w="1817" w:type="dxa"/>
            <w:tcBorders>
              <w:top w:val="single" w:color="auto" w:sz="4" w:space="0"/>
              <w:left w:val="single" w:color="auto" w:sz="4" w:space="0"/>
              <w:bottom w:val="single" w:color="auto" w:sz="4" w:space="0"/>
              <w:right w:val="single" w:color="auto" w:sz="4" w:space="0"/>
            </w:tcBorders>
            <w:vAlign w:val="center"/>
          </w:tcPr>
          <w:p w14:paraId="3D9A2E7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完全响应</w:t>
            </w:r>
          </w:p>
        </w:tc>
      </w:tr>
    </w:tbl>
    <w:p w14:paraId="596067A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sz w:val="28"/>
        </w:rPr>
        <w:br w:type="page"/>
      </w:r>
      <w:bookmarkStart w:id="67" w:name="_Toc25589_WPSOffice_Level1"/>
      <w:bookmarkStart w:id="68" w:name="_Toc12494_WPSOffice_Level1"/>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10</w:t>
      </w:r>
      <w:r>
        <w:rPr>
          <w:rFonts w:hint="eastAsia" w:ascii="仿宋_GB2312" w:hAnsi="仿宋_GB2312" w:eastAsia="仿宋_GB2312" w:cs="仿宋_GB2312"/>
          <w:color w:val="auto"/>
          <w:sz w:val="28"/>
        </w:rPr>
        <w:t>.业绩清单</w:t>
      </w:r>
      <w:bookmarkEnd w:id="67"/>
      <w:bookmarkEnd w:id="68"/>
    </w:p>
    <w:p w14:paraId="038B843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25CEE90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3B53299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tbl>
      <w:tblPr>
        <w:tblStyle w:val="3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377"/>
        <w:gridCol w:w="1384"/>
        <w:gridCol w:w="1302"/>
        <w:gridCol w:w="1118"/>
        <w:gridCol w:w="1269"/>
        <w:gridCol w:w="1519"/>
      </w:tblGrid>
      <w:tr w14:paraId="6195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21FF01A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1377" w:type="dxa"/>
            <w:vAlign w:val="center"/>
          </w:tcPr>
          <w:p w14:paraId="53C0671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客户名称</w:t>
            </w:r>
          </w:p>
        </w:tc>
        <w:tc>
          <w:tcPr>
            <w:tcW w:w="1384" w:type="dxa"/>
            <w:vAlign w:val="center"/>
          </w:tcPr>
          <w:p w14:paraId="02ECD48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项目内容</w:t>
            </w:r>
          </w:p>
        </w:tc>
        <w:tc>
          <w:tcPr>
            <w:tcW w:w="1302" w:type="dxa"/>
            <w:vAlign w:val="center"/>
          </w:tcPr>
          <w:p w14:paraId="0600A6C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合同金额</w:t>
            </w:r>
            <w:r>
              <w:rPr>
                <w:rFonts w:hint="eastAsia" w:ascii="仿宋_GB2312" w:hAnsi="仿宋_GB2312" w:eastAsia="仿宋_GB2312" w:cs="仿宋_GB2312"/>
                <w:color w:val="auto"/>
                <w:sz w:val="28"/>
                <w:lang w:eastAsia="zh-CN"/>
              </w:rPr>
              <w:t>（</w:t>
            </w:r>
            <w:r>
              <w:rPr>
                <w:rFonts w:hint="eastAsia" w:ascii="仿宋_GB2312" w:hAnsi="仿宋_GB2312" w:eastAsia="仿宋_GB2312" w:cs="仿宋_GB2312"/>
                <w:color w:val="auto"/>
                <w:sz w:val="28"/>
              </w:rPr>
              <w:t>元</w:t>
            </w:r>
            <w:r>
              <w:rPr>
                <w:rFonts w:hint="eastAsia" w:ascii="仿宋_GB2312" w:hAnsi="仿宋_GB2312" w:eastAsia="仿宋_GB2312" w:cs="仿宋_GB2312"/>
                <w:color w:val="auto"/>
                <w:sz w:val="28"/>
                <w:lang w:eastAsia="zh-CN"/>
              </w:rPr>
              <w:t>）</w:t>
            </w:r>
          </w:p>
        </w:tc>
        <w:tc>
          <w:tcPr>
            <w:tcW w:w="1118" w:type="dxa"/>
            <w:vAlign w:val="center"/>
          </w:tcPr>
          <w:p w14:paraId="21DF8FC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签约时间</w:t>
            </w:r>
          </w:p>
        </w:tc>
        <w:tc>
          <w:tcPr>
            <w:tcW w:w="1269" w:type="dxa"/>
            <w:vAlign w:val="center"/>
          </w:tcPr>
          <w:p w14:paraId="1C340F3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项目验收时间</w:t>
            </w:r>
          </w:p>
        </w:tc>
        <w:tc>
          <w:tcPr>
            <w:tcW w:w="1519" w:type="dxa"/>
            <w:vAlign w:val="center"/>
          </w:tcPr>
          <w:p w14:paraId="712862F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项目负责人及联系电话</w:t>
            </w:r>
          </w:p>
        </w:tc>
      </w:tr>
      <w:tr w14:paraId="20E6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68B04E5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19DF7FA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0B563C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4478FE9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27667B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27F89B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0B1A5FF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96E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5840818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56DFAEC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266957D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68B7EA2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01091DC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36ECA6D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203F124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E30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2098319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39892EA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171E897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0EF0399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09C4D74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4B6B09A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57AC3B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05B4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38F31B9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59FE3D7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272D68C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45E35E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338F2A4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014EC7A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406D2E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652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03D2C92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6A73B6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3A10E2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159B47F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7569E67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7CC0085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5DB033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B10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0026AE8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1131783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50270BF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15A547A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6989357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351BF35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38AF55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D2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751EBF8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3095F91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3F26A6E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6D7BFFD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539309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4B01711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3C16E4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3AEB181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bCs/>
          <w:color w:val="auto"/>
          <w:sz w:val="28"/>
        </w:rPr>
        <w:t>说明：请同时按照招标文件要求提供相关证明文件</w:t>
      </w:r>
    </w:p>
    <w:p w14:paraId="7E40F3B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bookmarkStart w:id="69" w:name="_Toc24658_WPSOffice_Level1"/>
      <w:bookmarkStart w:id="70" w:name="_Toc25317"/>
      <w:bookmarkStart w:id="71" w:name="_Toc7043_WPSOffice_Level1"/>
    </w:p>
    <w:p w14:paraId="750235B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0876D4B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10EF5A8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2B3F471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39438B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2ED2282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5905044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w:t>
      </w:r>
      <w:r>
        <w:rPr>
          <w:rFonts w:hint="eastAsia" w:ascii="仿宋_GB2312" w:hAnsi="仿宋_GB2312" w:eastAsia="仿宋_GB2312" w:cs="仿宋_GB2312"/>
          <w:color w:val="auto"/>
          <w:sz w:val="28"/>
          <w:lang w:val="en-US" w:eastAsia="zh-CN"/>
        </w:rPr>
        <w:t>1</w:t>
      </w:r>
      <w:r>
        <w:rPr>
          <w:rFonts w:hint="eastAsia" w:ascii="仿宋_GB2312" w:hAnsi="仿宋_GB2312" w:eastAsia="仿宋_GB2312" w:cs="仿宋_GB2312"/>
          <w:color w:val="auto"/>
          <w:sz w:val="28"/>
        </w:rPr>
        <w:t>.履约评价（可选）</w:t>
      </w:r>
      <w:bookmarkEnd w:id="69"/>
      <w:bookmarkEnd w:id="70"/>
      <w:bookmarkEnd w:id="71"/>
    </w:p>
    <w:p w14:paraId="40FA005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3C1E44F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41C6D6E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项目编号：</w:t>
      </w:r>
    </w:p>
    <w:tbl>
      <w:tblPr>
        <w:tblStyle w:val="34"/>
        <w:tblW w:w="9066"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69"/>
        <w:gridCol w:w="1255"/>
        <w:gridCol w:w="985"/>
        <w:gridCol w:w="988"/>
        <w:gridCol w:w="1077"/>
        <w:gridCol w:w="1350"/>
        <w:gridCol w:w="1450"/>
      </w:tblGrid>
      <w:tr w14:paraId="68CF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47BB5B2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1169" w:type="dxa"/>
            <w:vAlign w:val="center"/>
          </w:tcPr>
          <w:p w14:paraId="0875976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客户名称</w:t>
            </w:r>
          </w:p>
        </w:tc>
        <w:tc>
          <w:tcPr>
            <w:tcW w:w="1255" w:type="dxa"/>
            <w:vAlign w:val="center"/>
          </w:tcPr>
          <w:p w14:paraId="4812AB4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项目内容</w:t>
            </w:r>
          </w:p>
        </w:tc>
        <w:tc>
          <w:tcPr>
            <w:tcW w:w="985" w:type="dxa"/>
            <w:vAlign w:val="center"/>
          </w:tcPr>
          <w:p w14:paraId="08767AA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合同金额（元）</w:t>
            </w:r>
          </w:p>
        </w:tc>
        <w:tc>
          <w:tcPr>
            <w:tcW w:w="988" w:type="dxa"/>
            <w:vAlign w:val="center"/>
          </w:tcPr>
          <w:p w14:paraId="6F2FDBA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签约时间</w:t>
            </w:r>
          </w:p>
        </w:tc>
        <w:tc>
          <w:tcPr>
            <w:tcW w:w="1077" w:type="dxa"/>
            <w:vAlign w:val="center"/>
          </w:tcPr>
          <w:p w14:paraId="52B9D4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项目验收时间</w:t>
            </w:r>
          </w:p>
        </w:tc>
        <w:tc>
          <w:tcPr>
            <w:tcW w:w="1350" w:type="dxa"/>
            <w:vAlign w:val="center"/>
          </w:tcPr>
          <w:p w14:paraId="3B0E641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项目负责人及联系电话</w:t>
            </w:r>
          </w:p>
        </w:tc>
        <w:tc>
          <w:tcPr>
            <w:tcW w:w="1450" w:type="dxa"/>
            <w:vAlign w:val="center"/>
          </w:tcPr>
          <w:p w14:paraId="1E98491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是否提供履约评价</w:t>
            </w:r>
          </w:p>
        </w:tc>
      </w:tr>
      <w:tr w14:paraId="0C10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0E296DA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765402C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5DE41D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2E448B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3CC214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36B3F5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83CC3A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5EDF99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16D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4FC42EA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4AEEBE3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3036A08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094F93A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586FF74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3C7293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76F76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5788B1A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39F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3825E95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01BA874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37B9FE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5EE6DD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0A5AE2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40E6E3F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131B2DF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411809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CEC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9F895D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69F832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0BCF609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4C10C8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295AF75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276DC3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540C84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6236DF2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350E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E48135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3B90FB0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3A367F1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4D57E1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34AEFD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759ECC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51899D7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5283F8B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017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29893DB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1B36F42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673630E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367934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664A3F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5797430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852812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3E4BFBA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71A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BA2FC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3F51294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47106AD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251C5F4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53E11B0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577D119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6597397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220D3C9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23E6654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说明：1、以上业绩合同须为附件9“业绩清单”中的项目合同</w:t>
      </w:r>
    </w:p>
    <w:p w14:paraId="29043F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72" w:name="_Toc27196_WPSOffice_Level2"/>
      <w:r>
        <w:rPr>
          <w:rFonts w:hint="eastAsia" w:ascii="仿宋_GB2312" w:hAnsi="仿宋_GB2312" w:eastAsia="仿宋_GB2312" w:cs="仿宋_GB2312"/>
          <w:bCs/>
          <w:color w:val="auto"/>
          <w:sz w:val="28"/>
          <w:lang w:eastAsia="zh-CN"/>
        </w:rPr>
        <w:t>2.</w:t>
      </w:r>
      <w:r>
        <w:rPr>
          <w:rFonts w:hint="eastAsia" w:ascii="仿宋_GB2312" w:hAnsi="仿宋_GB2312" w:eastAsia="仿宋_GB2312" w:cs="仿宋_GB2312"/>
          <w:bCs/>
          <w:color w:val="auto"/>
          <w:sz w:val="28"/>
        </w:rPr>
        <w:t>按照招标文件要求供用户出具的履约评价书（格式自拟）</w:t>
      </w:r>
      <w:bookmarkEnd w:id="72"/>
      <w:r>
        <w:rPr>
          <w:rFonts w:hint="eastAsia" w:ascii="仿宋_GB2312" w:hAnsi="仿宋_GB2312" w:eastAsia="仿宋_GB2312" w:cs="仿宋_GB2312"/>
          <w:bCs/>
          <w:color w:val="auto"/>
          <w:sz w:val="28"/>
        </w:rPr>
        <w:br w:type="page"/>
      </w:r>
    </w:p>
    <w:p w14:paraId="3ECDA95A">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bookmarkStart w:id="73" w:name="_Toc725_WPSOffice_Level1"/>
      <w:bookmarkStart w:id="74" w:name="_Toc24404"/>
      <w:bookmarkStart w:id="75" w:name="_Toc7479_WPSOffice_Level1"/>
      <w:r>
        <w:rPr>
          <w:rFonts w:hint="eastAsia" w:ascii="仿宋_GB2312" w:hAnsi="仿宋_GB2312" w:eastAsia="仿宋_GB2312" w:cs="仿宋_GB2312"/>
          <w:b w:val="0"/>
          <w:color w:val="auto"/>
          <w:kern w:val="2"/>
          <w:sz w:val="28"/>
          <w:szCs w:val="24"/>
          <w:lang w:val="en-US" w:eastAsia="zh-CN" w:bidi="ar-SA"/>
        </w:rPr>
        <w:t>附件12.资质、资格证书及授权证明文件（可选）</w:t>
      </w:r>
      <w:bookmarkEnd w:id="73"/>
      <w:bookmarkEnd w:id="74"/>
      <w:bookmarkEnd w:id="75"/>
    </w:p>
    <w:p w14:paraId="56AAC5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15BA037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12EADC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p w14:paraId="0C58BAD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bookmarkStart w:id="76" w:name="_Toc9901_WPSOffice_Level1"/>
      <w:bookmarkStart w:id="77" w:name="_Toc8512_WPSOffice_Level1"/>
      <w:r>
        <w:rPr>
          <w:rFonts w:hint="eastAsia" w:ascii="仿宋_GB2312" w:hAnsi="仿宋_GB2312" w:eastAsia="仿宋_GB2312" w:cs="仿宋_GB2312"/>
          <w:color w:val="auto"/>
          <w:sz w:val="28"/>
        </w:rPr>
        <w:t>12-1资质、资格证书情况汇总</w:t>
      </w:r>
      <w:bookmarkEnd w:id="76"/>
      <w:bookmarkEnd w:id="77"/>
    </w:p>
    <w:tbl>
      <w:tblPr>
        <w:tblStyle w:val="3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2102"/>
        <w:gridCol w:w="1613"/>
      </w:tblGrid>
      <w:tr w14:paraId="02D8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53201F5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2002" w:type="dxa"/>
            <w:vAlign w:val="center"/>
          </w:tcPr>
          <w:p w14:paraId="608C2E0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证书名称</w:t>
            </w:r>
          </w:p>
        </w:tc>
        <w:tc>
          <w:tcPr>
            <w:tcW w:w="1745" w:type="dxa"/>
            <w:vAlign w:val="center"/>
          </w:tcPr>
          <w:p w14:paraId="29BA672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证书有效期</w:t>
            </w:r>
          </w:p>
        </w:tc>
        <w:tc>
          <w:tcPr>
            <w:tcW w:w="2102" w:type="dxa"/>
            <w:vAlign w:val="center"/>
          </w:tcPr>
          <w:p w14:paraId="55FA592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证书颁发机构</w:t>
            </w:r>
          </w:p>
        </w:tc>
        <w:tc>
          <w:tcPr>
            <w:tcW w:w="1613" w:type="dxa"/>
            <w:vAlign w:val="center"/>
          </w:tcPr>
          <w:p w14:paraId="7A6841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备注说明</w:t>
            </w:r>
          </w:p>
        </w:tc>
      </w:tr>
      <w:tr w14:paraId="07D4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4CF5421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0381467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176BAE0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0345AFC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50C74BA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B82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58073D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40C6568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47B231C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13B34B9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794D3C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AA3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305BA19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7ABD692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13D6121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5CEF538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7406103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09A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7394C2D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4E8584B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6ED08ED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267D11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6EB5484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B57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5D2CCFA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6CB6994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3BEFD24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1C7EBD4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0C709DA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B85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7DEC469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72562C6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4EAB195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1287603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33249C2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E8F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3562C78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2DDD784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2E901EF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072EEBD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49BAADC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2BA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5BE97B3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4666744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0B717E1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7321A3C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750A8DB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EEE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697A9A2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304C602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51822B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31AE957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379843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466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78BB38A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376189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0669A48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519EED1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506C1E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49FAE60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注：请同时按照招标文件要求提供证明文件</w:t>
      </w:r>
    </w:p>
    <w:p w14:paraId="7B24324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78" w:name="_Toc27104_WPSOffice_Level1"/>
      <w:bookmarkStart w:id="79" w:name="_Toc12558_WPSOffice_Level1"/>
      <w:r>
        <w:rPr>
          <w:rFonts w:hint="eastAsia" w:ascii="仿宋_GB2312" w:hAnsi="仿宋_GB2312" w:eastAsia="仿宋_GB2312" w:cs="仿宋_GB2312"/>
          <w:color w:val="auto"/>
          <w:sz w:val="28"/>
        </w:rPr>
        <w:t>12-2授权证明文件（格式自拟）</w:t>
      </w:r>
      <w:r>
        <w:rPr>
          <w:rFonts w:hint="eastAsia" w:ascii="仿宋_GB2312" w:hAnsi="仿宋_GB2312" w:eastAsia="仿宋_GB2312" w:cs="仿宋_GB2312"/>
          <w:color w:val="auto"/>
          <w:sz w:val="28"/>
        </w:rPr>
        <w:br w:type="page"/>
      </w:r>
      <w:bookmarkEnd w:id="78"/>
      <w:bookmarkEnd w:id="79"/>
    </w:p>
    <w:p w14:paraId="212BC8E4">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bookmarkStart w:id="80" w:name="_Toc8009_WPSOffice_Level1"/>
      <w:bookmarkStart w:id="81" w:name="_Toc10679"/>
      <w:bookmarkStart w:id="82" w:name="_Toc976_WPSOffice_Level1"/>
      <w:r>
        <w:rPr>
          <w:rFonts w:hint="eastAsia" w:ascii="仿宋_GB2312" w:hAnsi="仿宋_GB2312" w:eastAsia="仿宋_GB2312" w:cs="仿宋_GB2312"/>
          <w:b w:val="0"/>
          <w:color w:val="auto"/>
          <w:kern w:val="2"/>
          <w:sz w:val="28"/>
          <w:szCs w:val="24"/>
          <w:lang w:val="en-US" w:eastAsia="zh-CN" w:bidi="ar-SA"/>
        </w:rPr>
        <w:t>附件13.售后服务方案</w:t>
      </w:r>
      <w:bookmarkEnd w:id="80"/>
      <w:bookmarkEnd w:id="81"/>
      <w:bookmarkEnd w:id="82"/>
    </w:p>
    <w:p w14:paraId="68F7292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5B15DCC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700B3FB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项目编号：</w:t>
      </w:r>
    </w:p>
    <w:p w14:paraId="5A451B5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主要内容应包括</w:t>
      </w:r>
      <w:r>
        <w:rPr>
          <w:rFonts w:hint="eastAsia" w:ascii="仿宋_GB2312" w:hAnsi="仿宋_GB2312" w:eastAsia="仿宋_GB2312" w:cs="仿宋_GB2312"/>
          <w:color w:val="auto"/>
          <w:sz w:val="28"/>
          <w:lang w:eastAsia="zh-CN"/>
        </w:rPr>
        <w:t>（</w:t>
      </w:r>
      <w:r>
        <w:rPr>
          <w:rFonts w:hint="eastAsia" w:ascii="仿宋_GB2312" w:hAnsi="仿宋_GB2312" w:eastAsia="仿宋_GB2312" w:cs="仿宋_GB2312"/>
          <w:color w:val="auto"/>
          <w:sz w:val="28"/>
        </w:rPr>
        <w:t>根据项目实际情况适当调整内容</w:t>
      </w:r>
      <w:r>
        <w:rPr>
          <w:rFonts w:hint="eastAsia" w:ascii="仿宋_GB2312" w:hAnsi="仿宋_GB2312" w:eastAsia="仿宋_GB2312" w:cs="仿宋_GB2312"/>
          <w:color w:val="auto"/>
          <w:sz w:val="28"/>
          <w:lang w:eastAsia="zh-CN"/>
        </w:rPr>
        <w:t>）</w:t>
      </w:r>
      <w:r>
        <w:rPr>
          <w:rFonts w:hint="eastAsia" w:ascii="仿宋_GB2312" w:hAnsi="仿宋_GB2312" w:eastAsia="仿宋_GB2312" w:cs="仿宋_GB2312"/>
          <w:color w:val="auto"/>
          <w:sz w:val="28"/>
        </w:rPr>
        <w:t>：</w:t>
      </w:r>
    </w:p>
    <w:p w14:paraId="1D4DC32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3" w:name="_Toc17226_WPSOffice_Level2"/>
      <w:r>
        <w:rPr>
          <w:rFonts w:hint="eastAsia" w:ascii="仿宋_GB2312" w:hAnsi="仿宋_GB2312" w:eastAsia="仿宋_GB2312" w:cs="仿宋_GB2312"/>
          <w:bCs/>
          <w:color w:val="auto"/>
          <w:sz w:val="28"/>
          <w:lang w:eastAsia="zh-CN"/>
        </w:rPr>
        <w:t>1.</w:t>
      </w:r>
      <w:bookmarkEnd w:id="83"/>
      <w:r>
        <w:rPr>
          <w:rFonts w:hint="eastAsia" w:ascii="仿宋_GB2312" w:hAnsi="仿宋_GB2312" w:eastAsia="仿宋_GB2312" w:cs="仿宋_GB2312"/>
          <w:bCs/>
          <w:color w:val="auto"/>
          <w:sz w:val="28"/>
        </w:rPr>
        <w:t>服务期时长；</w:t>
      </w:r>
    </w:p>
    <w:p w14:paraId="28A2AD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4" w:name="_Toc30023_WPSOffice_Level2"/>
      <w:r>
        <w:rPr>
          <w:rFonts w:hint="eastAsia" w:ascii="仿宋_GB2312" w:hAnsi="仿宋_GB2312" w:eastAsia="仿宋_GB2312" w:cs="仿宋_GB2312"/>
          <w:bCs/>
          <w:color w:val="auto"/>
          <w:sz w:val="28"/>
          <w:lang w:eastAsia="zh-CN"/>
        </w:rPr>
        <w:t>2.</w:t>
      </w:r>
      <w:r>
        <w:rPr>
          <w:rFonts w:hint="eastAsia" w:ascii="仿宋_GB2312" w:hAnsi="仿宋_GB2312" w:eastAsia="仿宋_GB2312" w:cs="仿宋_GB2312"/>
          <w:bCs/>
          <w:color w:val="auto"/>
          <w:sz w:val="28"/>
          <w:lang w:val="en-US" w:eastAsia="zh-CN"/>
        </w:rPr>
        <w:t>售后服务</w:t>
      </w:r>
      <w:r>
        <w:rPr>
          <w:rFonts w:hint="eastAsia" w:ascii="仿宋_GB2312" w:hAnsi="仿宋_GB2312" w:eastAsia="仿宋_GB2312" w:cs="仿宋_GB2312"/>
          <w:bCs/>
          <w:color w:val="auto"/>
          <w:sz w:val="28"/>
        </w:rPr>
        <w:t>响应时间安排；</w:t>
      </w:r>
      <w:bookmarkEnd w:id="84"/>
    </w:p>
    <w:p w14:paraId="71259EC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5" w:name="_Toc1797_WPSOffice_Level2"/>
      <w:r>
        <w:rPr>
          <w:rFonts w:hint="eastAsia" w:ascii="仿宋_GB2312" w:hAnsi="仿宋_GB2312" w:eastAsia="仿宋_GB2312" w:cs="仿宋_GB2312"/>
          <w:bCs/>
          <w:color w:val="auto"/>
          <w:sz w:val="28"/>
          <w:lang w:eastAsia="zh-CN"/>
        </w:rPr>
        <w:t>3.</w:t>
      </w:r>
      <w:bookmarkEnd w:id="85"/>
      <w:bookmarkStart w:id="86" w:name="_Toc12255_WPSOffice_Level2"/>
      <w:r>
        <w:rPr>
          <w:rFonts w:hint="eastAsia" w:ascii="仿宋_GB2312" w:hAnsi="仿宋_GB2312" w:eastAsia="仿宋_GB2312" w:cs="仿宋_GB2312"/>
          <w:bCs/>
          <w:color w:val="auto"/>
          <w:sz w:val="28"/>
        </w:rPr>
        <w:t>服务费用标准；</w:t>
      </w:r>
      <w:bookmarkEnd w:id="86"/>
    </w:p>
    <w:p w14:paraId="483F86D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7" w:name="_Toc23425_WPSOffice_Level2"/>
      <w:r>
        <w:rPr>
          <w:rFonts w:hint="eastAsia" w:ascii="仿宋_GB2312" w:hAnsi="仿宋_GB2312" w:eastAsia="仿宋_GB2312" w:cs="仿宋_GB2312"/>
          <w:bCs/>
          <w:color w:val="auto"/>
          <w:sz w:val="28"/>
          <w:lang w:eastAsia="zh-CN"/>
        </w:rPr>
        <w:t>4.</w:t>
      </w:r>
      <w:r>
        <w:rPr>
          <w:rFonts w:hint="eastAsia" w:ascii="仿宋_GB2312" w:hAnsi="仿宋_GB2312" w:eastAsia="仿宋_GB2312" w:cs="仿宋_GB2312"/>
          <w:bCs/>
          <w:color w:val="auto"/>
          <w:sz w:val="28"/>
        </w:rPr>
        <w:t>质量保证及违约承诺（在履约期间如出现违约情况时所承担的责任和义务）；</w:t>
      </w:r>
      <w:bookmarkEnd w:id="87"/>
    </w:p>
    <w:p w14:paraId="2B57A08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8" w:name="_Toc25788_WPSOffice_Level2"/>
      <w:r>
        <w:rPr>
          <w:rFonts w:hint="eastAsia" w:ascii="仿宋_GB2312" w:hAnsi="仿宋_GB2312" w:eastAsia="仿宋_GB2312" w:cs="仿宋_GB2312"/>
          <w:bCs/>
          <w:color w:val="auto"/>
          <w:sz w:val="28"/>
          <w:lang w:eastAsia="zh-CN"/>
        </w:rPr>
        <w:t>5.</w:t>
      </w:r>
      <w:r>
        <w:rPr>
          <w:rFonts w:hint="eastAsia" w:ascii="仿宋_GB2312" w:hAnsi="仿宋_GB2312" w:eastAsia="仿宋_GB2312" w:cs="仿宋_GB2312"/>
          <w:bCs/>
          <w:color w:val="auto"/>
          <w:sz w:val="28"/>
        </w:rPr>
        <w:t>服务措施及承诺。</w:t>
      </w:r>
      <w:bookmarkEnd w:id="88"/>
    </w:p>
    <w:p w14:paraId="0594396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备注：该部分须与“合同专用条款”承诺的内容相呼应，不得前后矛盾。</w:t>
      </w:r>
      <w:bookmarkStart w:id="89" w:name="_Toc8288_WPSOffice_Level1"/>
      <w:bookmarkStart w:id="90" w:name="_Toc26778_WPSOffice_Level1"/>
      <w:bookmarkStart w:id="91" w:name="_Toc11404"/>
    </w:p>
    <w:p w14:paraId="6320DDB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lang w:val="en-US" w:eastAsia="zh-CN"/>
        </w:rPr>
        <w:t>6.</w:t>
      </w:r>
      <w:r>
        <w:rPr>
          <w:rFonts w:hint="eastAsia" w:ascii="仿宋_GB2312" w:hAnsi="仿宋_GB2312" w:eastAsia="仿宋_GB2312" w:cs="仿宋_GB2312"/>
          <w:bCs/>
          <w:color w:val="auto"/>
          <w:sz w:val="28"/>
        </w:rPr>
        <w:t>请按要求提供延长质保期的说明函（格式自拟）</w:t>
      </w:r>
    </w:p>
    <w:p w14:paraId="7AAD325D">
      <w:pPr>
        <w:pageBreakBefore w:val="0"/>
        <w:kinsoku/>
        <w:wordWrap/>
        <w:overflowPunct/>
        <w:topLinePunct w:val="0"/>
        <w:autoSpaceDE/>
        <w:autoSpaceDN/>
        <w:bidi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br w:type="page"/>
      </w:r>
    </w:p>
    <w:p w14:paraId="7AA5E66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28"/>
        </w:rPr>
        <w:t>附件1</w:t>
      </w:r>
      <w:r>
        <w:rPr>
          <w:rFonts w:hint="eastAsia" w:ascii="仿宋_GB2312" w:hAnsi="仿宋_GB2312" w:eastAsia="仿宋_GB2312" w:cs="仿宋_GB2312"/>
          <w:color w:val="auto"/>
          <w:sz w:val="28"/>
          <w:lang w:val="en-US" w:eastAsia="zh-CN"/>
        </w:rPr>
        <w:t>4</w:t>
      </w:r>
      <w:r>
        <w:rPr>
          <w:rFonts w:hint="eastAsia" w:ascii="仿宋_GB2312" w:hAnsi="仿宋_GB2312" w:eastAsia="仿宋_GB2312" w:cs="仿宋_GB2312"/>
          <w:color w:val="auto"/>
          <w:sz w:val="28"/>
        </w:rPr>
        <w:t>.投标报名表</w:t>
      </w:r>
      <w:bookmarkEnd w:id="89"/>
      <w:bookmarkEnd w:id="90"/>
      <w:bookmarkEnd w:id="91"/>
    </w:p>
    <w:tbl>
      <w:tblPr>
        <w:tblStyle w:val="34"/>
        <w:tblW w:w="9581" w:type="dxa"/>
        <w:jc w:val="center"/>
        <w:tblLayout w:type="fixed"/>
        <w:tblCellMar>
          <w:top w:w="0" w:type="dxa"/>
          <w:left w:w="108" w:type="dxa"/>
          <w:bottom w:w="0" w:type="dxa"/>
          <w:right w:w="108" w:type="dxa"/>
        </w:tblCellMar>
      </w:tblPr>
      <w:tblGrid>
        <w:gridCol w:w="1113"/>
        <w:gridCol w:w="1511"/>
        <w:gridCol w:w="1691"/>
        <w:gridCol w:w="1606"/>
        <w:gridCol w:w="1716"/>
        <w:gridCol w:w="1944"/>
      </w:tblGrid>
      <w:tr w14:paraId="630CA59B">
        <w:tblPrEx>
          <w:tblCellMar>
            <w:top w:w="0" w:type="dxa"/>
            <w:left w:w="108" w:type="dxa"/>
            <w:bottom w:w="0" w:type="dxa"/>
            <w:right w:w="108" w:type="dxa"/>
          </w:tblCellMar>
        </w:tblPrEx>
        <w:trPr>
          <w:trHeight w:val="540" w:hRule="atLeast"/>
          <w:jc w:val="center"/>
        </w:trPr>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35EBFDA">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投标项目名称</w:t>
            </w:r>
          </w:p>
        </w:tc>
        <w:tc>
          <w:tcPr>
            <w:tcW w:w="1511" w:type="dxa"/>
            <w:tcBorders>
              <w:top w:val="single" w:color="auto" w:sz="4" w:space="0"/>
              <w:left w:val="nil"/>
              <w:bottom w:val="single" w:color="auto" w:sz="4" w:space="0"/>
              <w:right w:val="single" w:color="auto" w:sz="4" w:space="0"/>
            </w:tcBorders>
            <w:shd w:val="clear" w:color="auto" w:fill="auto"/>
            <w:vAlign w:val="center"/>
          </w:tcPr>
          <w:p w14:paraId="380B56F3">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公司全称</w:t>
            </w:r>
          </w:p>
        </w:tc>
        <w:tc>
          <w:tcPr>
            <w:tcW w:w="1691" w:type="dxa"/>
            <w:tcBorders>
              <w:top w:val="single" w:color="auto" w:sz="4" w:space="0"/>
              <w:left w:val="nil"/>
              <w:bottom w:val="single" w:color="auto" w:sz="4" w:space="0"/>
              <w:right w:val="single" w:color="auto" w:sz="4" w:space="0"/>
            </w:tcBorders>
            <w:shd w:val="clear" w:color="auto" w:fill="auto"/>
            <w:vAlign w:val="center"/>
          </w:tcPr>
          <w:p w14:paraId="3A64979C">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投标公司授权人姓名</w:t>
            </w:r>
          </w:p>
        </w:tc>
        <w:tc>
          <w:tcPr>
            <w:tcW w:w="1606" w:type="dxa"/>
            <w:tcBorders>
              <w:top w:val="single" w:color="auto" w:sz="4" w:space="0"/>
              <w:left w:val="nil"/>
              <w:bottom w:val="single" w:color="auto" w:sz="4" w:space="0"/>
              <w:right w:val="single" w:color="auto" w:sz="4" w:space="0"/>
            </w:tcBorders>
            <w:shd w:val="clear" w:color="auto" w:fill="auto"/>
            <w:vAlign w:val="center"/>
          </w:tcPr>
          <w:p w14:paraId="5CBABFEC">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授权人联系电话</w:t>
            </w:r>
          </w:p>
        </w:tc>
        <w:tc>
          <w:tcPr>
            <w:tcW w:w="1716" w:type="dxa"/>
            <w:tcBorders>
              <w:top w:val="single" w:color="auto" w:sz="4" w:space="0"/>
              <w:left w:val="nil"/>
              <w:bottom w:val="single" w:color="auto" w:sz="4" w:space="0"/>
              <w:right w:val="single" w:color="auto" w:sz="4" w:space="0"/>
            </w:tcBorders>
            <w:shd w:val="clear" w:color="auto" w:fill="auto"/>
            <w:vAlign w:val="center"/>
          </w:tcPr>
          <w:p w14:paraId="6F0BB65B">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公司电话（座机）</w:t>
            </w:r>
          </w:p>
        </w:tc>
        <w:tc>
          <w:tcPr>
            <w:tcW w:w="1944" w:type="dxa"/>
            <w:tcBorders>
              <w:top w:val="single" w:color="auto" w:sz="4" w:space="0"/>
              <w:left w:val="nil"/>
              <w:bottom w:val="single" w:color="auto" w:sz="4" w:space="0"/>
              <w:right w:val="single" w:color="auto" w:sz="4" w:space="0"/>
            </w:tcBorders>
            <w:shd w:val="clear" w:color="auto" w:fill="auto"/>
            <w:vAlign w:val="center"/>
          </w:tcPr>
          <w:p w14:paraId="45B04EF9">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邮箱地址</w:t>
            </w:r>
          </w:p>
        </w:tc>
      </w:tr>
      <w:tr w14:paraId="673F4D62">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129322D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4343C21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7BBF25A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62058E1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08ED9A7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0BA5306C">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3AA78E8E">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2C56941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33F9353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2C9EB01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40F1C3A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63BEFA3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36974A0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20207924">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04AD32B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5E49FC0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000493A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3891154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341AD82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1302B93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17F32846">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099755F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474DEA7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369AE5EC">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3B86077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1549443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6B0DEF3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14EDB341">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1F9945A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279E240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6746C83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2E76B5B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19C1650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0CABD9F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313D26DB">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3CC986E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049DEFC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0BF4B59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639C4F2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4793505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2A3F9AA6">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0A48CAE1">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2FD20AF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127A61D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6A4F4C5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7DBC49C8">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197B63C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0263FFE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1315D924">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6741C7B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6347327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5972E9D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73A367D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03C4ACC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2F565C2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bl>
    <w:p w14:paraId="6B22A2AE">
      <w:pPr>
        <w:pStyle w:val="19"/>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kern w:val="2"/>
          <w:sz w:val="28"/>
          <w:szCs w:val="24"/>
          <w:lang w:val="en-US" w:eastAsia="zh-CN" w:bidi="ar-SA"/>
        </w:rPr>
        <w:t>附件15：开标一览表</w:t>
      </w:r>
    </w:p>
    <w:tbl>
      <w:tblPr>
        <w:tblStyle w:val="3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3840"/>
        <w:gridCol w:w="2002"/>
        <w:gridCol w:w="1984"/>
      </w:tblGrid>
      <w:tr w14:paraId="3A94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14:paraId="6DAB03E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投标项目名称</w:t>
            </w:r>
          </w:p>
        </w:tc>
        <w:tc>
          <w:tcPr>
            <w:tcW w:w="5842" w:type="dxa"/>
            <w:gridSpan w:val="2"/>
            <w:tcBorders>
              <w:top w:val="single" w:color="auto" w:sz="4" w:space="0"/>
              <w:left w:val="single" w:color="auto" w:sz="4" w:space="0"/>
              <w:bottom w:val="single" w:color="auto" w:sz="4" w:space="0"/>
              <w:right w:val="single" w:color="auto" w:sz="4" w:space="0"/>
            </w:tcBorders>
            <w:vAlign w:val="center"/>
          </w:tcPr>
          <w:p w14:paraId="2ADD29E0">
            <w:pPr>
              <w:pageBreakBefore w:val="0"/>
              <w:tabs>
                <w:tab w:val="left" w:pos="2340"/>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84" w:type="dxa"/>
            <w:tcBorders>
              <w:top w:val="single" w:color="auto" w:sz="4" w:space="0"/>
              <w:left w:val="single" w:color="auto" w:sz="4" w:space="0"/>
              <w:bottom w:val="single" w:color="auto" w:sz="4" w:space="0"/>
              <w:right w:val="single" w:color="auto" w:sz="4" w:space="0"/>
            </w:tcBorders>
            <w:vAlign w:val="center"/>
          </w:tcPr>
          <w:p w14:paraId="66EECF3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备注</w:t>
            </w:r>
          </w:p>
        </w:tc>
      </w:tr>
      <w:tr w14:paraId="3435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14:paraId="29A0E8C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投标报价合计</w:t>
            </w:r>
          </w:p>
        </w:tc>
        <w:tc>
          <w:tcPr>
            <w:tcW w:w="5842" w:type="dxa"/>
            <w:gridSpan w:val="2"/>
            <w:tcBorders>
              <w:top w:val="single" w:color="auto" w:sz="4" w:space="0"/>
              <w:left w:val="single" w:color="auto" w:sz="4" w:space="0"/>
              <w:bottom w:val="single" w:color="auto" w:sz="4" w:space="0"/>
              <w:right w:val="single" w:color="auto" w:sz="4" w:space="0"/>
            </w:tcBorders>
            <w:vAlign w:val="center"/>
          </w:tcPr>
          <w:p w14:paraId="0F04D9A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人民币（小写）￥：</w:t>
            </w:r>
          </w:p>
          <w:p w14:paraId="3FE026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人民币（大写）</w:t>
            </w:r>
            <w:r>
              <w:rPr>
                <w:rFonts w:hint="eastAsia" w:ascii="仿宋_GB2312" w:hAnsi="仿宋_GB2312" w:eastAsia="仿宋_GB2312" w:cs="仿宋_GB2312"/>
                <w:color w:val="auto"/>
                <w:sz w:val="28"/>
                <w:lang w:eastAsia="zh-CN"/>
              </w:rPr>
              <w:t>：</w:t>
            </w:r>
          </w:p>
        </w:tc>
        <w:tc>
          <w:tcPr>
            <w:tcW w:w="1984" w:type="dxa"/>
            <w:tcBorders>
              <w:top w:val="single" w:color="auto" w:sz="4" w:space="0"/>
              <w:left w:val="single" w:color="auto" w:sz="4" w:space="0"/>
              <w:bottom w:val="single" w:color="auto" w:sz="4" w:space="0"/>
              <w:right w:val="single" w:color="auto" w:sz="4" w:space="0"/>
            </w:tcBorders>
            <w:vAlign w:val="center"/>
          </w:tcPr>
          <w:p w14:paraId="7677ED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F68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14:paraId="77946E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投标公司名称</w:t>
            </w:r>
          </w:p>
        </w:tc>
        <w:tc>
          <w:tcPr>
            <w:tcW w:w="3840" w:type="dxa"/>
            <w:tcBorders>
              <w:top w:val="single" w:color="auto" w:sz="4" w:space="0"/>
              <w:left w:val="single" w:color="auto" w:sz="4" w:space="0"/>
              <w:bottom w:val="single" w:color="auto" w:sz="4" w:space="0"/>
              <w:right w:val="single" w:color="auto" w:sz="4" w:space="0"/>
            </w:tcBorders>
            <w:vAlign w:val="center"/>
          </w:tcPr>
          <w:p w14:paraId="3A14E41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Borders>
              <w:top w:val="single" w:color="auto" w:sz="4" w:space="0"/>
              <w:left w:val="single" w:color="auto" w:sz="4" w:space="0"/>
              <w:bottom w:val="single" w:color="auto" w:sz="4" w:space="0"/>
              <w:right w:val="single" w:color="auto" w:sz="4" w:space="0"/>
            </w:tcBorders>
            <w:vAlign w:val="center"/>
          </w:tcPr>
          <w:p w14:paraId="7931B70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投标时间</w:t>
            </w:r>
          </w:p>
        </w:tc>
        <w:tc>
          <w:tcPr>
            <w:tcW w:w="1984" w:type="dxa"/>
            <w:tcBorders>
              <w:top w:val="single" w:color="auto" w:sz="4" w:space="0"/>
              <w:left w:val="single" w:color="auto" w:sz="4" w:space="0"/>
              <w:bottom w:val="single" w:color="auto" w:sz="4" w:space="0"/>
              <w:right w:val="single" w:color="auto" w:sz="4" w:space="0"/>
            </w:tcBorders>
            <w:vAlign w:val="center"/>
          </w:tcPr>
          <w:p w14:paraId="757CD39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4DCDC809">
      <w:pPr>
        <w:pStyle w:val="19"/>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Noto Sans Mono CJK JP Regular">
    <w:altName w:val="Cambria"/>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5F8C">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91724"/>
    <w:multiLevelType w:val="singleLevel"/>
    <w:tmpl w:val="8F091724"/>
    <w:lvl w:ilvl="0" w:tentative="0">
      <w:start w:val="2"/>
      <w:numFmt w:val="decimal"/>
      <w:suff w:val="nothing"/>
      <w:lvlText w:val="%1、"/>
      <w:lvlJc w:val="left"/>
    </w:lvl>
  </w:abstractNum>
  <w:abstractNum w:abstractNumId="1">
    <w:nsid w:val="FF370204"/>
    <w:multiLevelType w:val="singleLevel"/>
    <w:tmpl w:val="FF370204"/>
    <w:lvl w:ilvl="0" w:tentative="0">
      <w:start w:val="1"/>
      <w:numFmt w:val="decimal"/>
      <w:suff w:val="nothing"/>
      <w:lvlText w:val="%1."/>
      <w:lvlJc w:val="left"/>
      <w:pPr>
        <w:ind w:left="0" w:leftChars="0" w:firstLine="0" w:firstLineChars="0"/>
      </w:pPr>
      <w:rPr>
        <w:rFonts w:hint="default"/>
      </w:rPr>
    </w:lvl>
  </w:abstractNum>
  <w:abstractNum w:abstractNumId="2">
    <w:nsid w:val="00000015"/>
    <w:multiLevelType w:val="multilevel"/>
    <w:tmpl w:val="00000015"/>
    <w:lvl w:ilvl="0" w:tentative="0">
      <w:start w:val="1"/>
      <w:numFmt w:val="decimal"/>
      <w:lvlText w:val="(%1)"/>
      <w:lvlJc w:val="left"/>
      <w:pPr>
        <w:ind w:left="703"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000001E"/>
    <w:multiLevelType w:val="multilevel"/>
    <w:tmpl w:val="0000001E"/>
    <w:lvl w:ilvl="0" w:tentative="0">
      <w:start w:val="1"/>
      <w:numFmt w:val="decimal"/>
      <w:lvlText w:val="(%1)"/>
      <w:lvlJc w:val="left"/>
      <w:pPr>
        <w:ind w:left="420" w:hanging="420"/>
      </w:pPr>
      <w:rPr>
        <w:rFonts w:hint="eastAsia"/>
      </w:rPr>
    </w:lvl>
    <w:lvl w:ilvl="1" w:tentative="0">
      <w:start w:val="1"/>
      <w:numFmt w:val="decimal"/>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4">
    <w:nsid w:val="12E91E7D"/>
    <w:multiLevelType w:val="multilevel"/>
    <w:tmpl w:val="12E91E7D"/>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8FA095E"/>
    <w:multiLevelType w:val="singleLevel"/>
    <w:tmpl w:val="48FA095E"/>
    <w:lvl w:ilvl="0" w:tentative="0">
      <w:start w:val="1"/>
      <w:numFmt w:val="decimal"/>
      <w:suff w:val="nothing"/>
      <w:lvlText w:val="%1)"/>
      <w:lvlJc w:val="left"/>
      <w:pPr>
        <w:ind w:left="425" w:hanging="425"/>
      </w:pPr>
      <w:rPr>
        <w:rFonts w:hint="default"/>
      </w:rPr>
    </w:lvl>
  </w:abstractNum>
  <w:abstractNum w:abstractNumId="6">
    <w:nsid w:val="7BC7F6BA"/>
    <w:multiLevelType w:val="singleLevel"/>
    <w:tmpl w:val="7BC7F6BA"/>
    <w:lvl w:ilvl="0" w:tentative="0">
      <w:start w:val="1"/>
      <w:numFmt w:val="decimal"/>
      <w:suff w:val="nothing"/>
      <w:lvlText w:val="%1."/>
      <w:lvlJc w:val="left"/>
      <w:pPr>
        <w:ind w:left="480" w:leftChars="0" w:firstLine="0" w:firstLineChars="0"/>
      </w:pPr>
      <w:rPr>
        <w:rFont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NWJjMmQyNGY0ODU0MTBiZTUzZjhmYTU4Nzc2NTEifQ=="/>
  </w:docVars>
  <w:rsids>
    <w:rsidRoot w:val="00E245FF"/>
    <w:rsid w:val="000110BD"/>
    <w:rsid w:val="00016886"/>
    <w:rsid w:val="00031259"/>
    <w:rsid w:val="000521FB"/>
    <w:rsid w:val="00057B61"/>
    <w:rsid w:val="000721FC"/>
    <w:rsid w:val="00091DED"/>
    <w:rsid w:val="000B4CC4"/>
    <w:rsid w:val="000C12F3"/>
    <w:rsid w:val="000C38E0"/>
    <w:rsid w:val="000D7B71"/>
    <w:rsid w:val="000E5A1F"/>
    <w:rsid w:val="0011309C"/>
    <w:rsid w:val="00121D3C"/>
    <w:rsid w:val="001350FA"/>
    <w:rsid w:val="001372AF"/>
    <w:rsid w:val="001506FD"/>
    <w:rsid w:val="00155C5F"/>
    <w:rsid w:val="00166C2A"/>
    <w:rsid w:val="001922E4"/>
    <w:rsid w:val="001C21BC"/>
    <w:rsid w:val="001C2AA0"/>
    <w:rsid w:val="001C64BD"/>
    <w:rsid w:val="001C7F65"/>
    <w:rsid w:val="001D1B57"/>
    <w:rsid w:val="001E3BA1"/>
    <w:rsid w:val="001F4AC8"/>
    <w:rsid w:val="0020026C"/>
    <w:rsid w:val="00211BA2"/>
    <w:rsid w:val="00224890"/>
    <w:rsid w:val="00232F3B"/>
    <w:rsid w:val="002369FA"/>
    <w:rsid w:val="0024652F"/>
    <w:rsid w:val="00271BB9"/>
    <w:rsid w:val="00271E27"/>
    <w:rsid w:val="00272ADC"/>
    <w:rsid w:val="0029011F"/>
    <w:rsid w:val="00291C3B"/>
    <w:rsid w:val="002B1F9C"/>
    <w:rsid w:val="002E671B"/>
    <w:rsid w:val="00304DC9"/>
    <w:rsid w:val="00311525"/>
    <w:rsid w:val="00374A21"/>
    <w:rsid w:val="003911A7"/>
    <w:rsid w:val="00391F06"/>
    <w:rsid w:val="0040543B"/>
    <w:rsid w:val="00422D29"/>
    <w:rsid w:val="0045185A"/>
    <w:rsid w:val="00457D01"/>
    <w:rsid w:val="004612C5"/>
    <w:rsid w:val="00462339"/>
    <w:rsid w:val="00466950"/>
    <w:rsid w:val="00492EE1"/>
    <w:rsid w:val="004A189D"/>
    <w:rsid w:val="004A2B02"/>
    <w:rsid w:val="004A579C"/>
    <w:rsid w:val="004E0CAF"/>
    <w:rsid w:val="004E4733"/>
    <w:rsid w:val="00503167"/>
    <w:rsid w:val="00506EE8"/>
    <w:rsid w:val="00507453"/>
    <w:rsid w:val="005218BE"/>
    <w:rsid w:val="00546AFC"/>
    <w:rsid w:val="00571239"/>
    <w:rsid w:val="00583474"/>
    <w:rsid w:val="005A0096"/>
    <w:rsid w:val="005A1A3A"/>
    <w:rsid w:val="005A214D"/>
    <w:rsid w:val="005A3E23"/>
    <w:rsid w:val="005D3EE6"/>
    <w:rsid w:val="005E17FA"/>
    <w:rsid w:val="005F53F5"/>
    <w:rsid w:val="006220B8"/>
    <w:rsid w:val="0062461C"/>
    <w:rsid w:val="00636307"/>
    <w:rsid w:val="00653316"/>
    <w:rsid w:val="006A081A"/>
    <w:rsid w:val="006B292C"/>
    <w:rsid w:val="006C67FF"/>
    <w:rsid w:val="006D0CF9"/>
    <w:rsid w:val="006E4515"/>
    <w:rsid w:val="006F2B1A"/>
    <w:rsid w:val="007901DA"/>
    <w:rsid w:val="00794E2D"/>
    <w:rsid w:val="007D7B60"/>
    <w:rsid w:val="007E738F"/>
    <w:rsid w:val="00805AD1"/>
    <w:rsid w:val="008134BC"/>
    <w:rsid w:val="00835D1C"/>
    <w:rsid w:val="008409D1"/>
    <w:rsid w:val="00854998"/>
    <w:rsid w:val="00887CD8"/>
    <w:rsid w:val="008B391B"/>
    <w:rsid w:val="008B6C6C"/>
    <w:rsid w:val="008B7CFD"/>
    <w:rsid w:val="008C7BC2"/>
    <w:rsid w:val="008F6A36"/>
    <w:rsid w:val="00900C8E"/>
    <w:rsid w:val="00917313"/>
    <w:rsid w:val="0092609B"/>
    <w:rsid w:val="009742A2"/>
    <w:rsid w:val="009909BC"/>
    <w:rsid w:val="009979B1"/>
    <w:rsid w:val="009A27A4"/>
    <w:rsid w:val="009B4EDB"/>
    <w:rsid w:val="009D5B38"/>
    <w:rsid w:val="009D7E21"/>
    <w:rsid w:val="009E4936"/>
    <w:rsid w:val="009F7644"/>
    <w:rsid w:val="00A16C03"/>
    <w:rsid w:val="00A3568B"/>
    <w:rsid w:val="00A54F0E"/>
    <w:rsid w:val="00A62D39"/>
    <w:rsid w:val="00A63B6D"/>
    <w:rsid w:val="00A67793"/>
    <w:rsid w:val="00A76177"/>
    <w:rsid w:val="00A772A2"/>
    <w:rsid w:val="00A96208"/>
    <w:rsid w:val="00AB531E"/>
    <w:rsid w:val="00AD569C"/>
    <w:rsid w:val="00AE6BAE"/>
    <w:rsid w:val="00B07CA6"/>
    <w:rsid w:val="00B34772"/>
    <w:rsid w:val="00B43287"/>
    <w:rsid w:val="00B54152"/>
    <w:rsid w:val="00B541CC"/>
    <w:rsid w:val="00B7161D"/>
    <w:rsid w:val="00B800BC"/>
    <w:rsid w:val="00B84000"/>
    <w:rsid w:val="00B8618C"/>
    <w:rsid w:val="00BA2272"/>
    <w:rsid w:val="00BB2228"/>
    <w:rsid w:val="00BB3D95"/>
    <w:rsid w:val="00BF2024"/>
    <w:rsid w:val="00C30A28"/>
    <w:rsid w:val="00C3555E"/>
    <w:rsid w:val="00C40334"/>
    <w:rsid w:val="00C45A27"/>
    <w:rsid w:val="00C45D40"/>
    <w:rsid w:val="00C46454"/>
    <w:rsid w:val="00C56AE8"/>
    <w:rsid w:val="00C756AD"/>
    <w:rsid w:val="00CB5CA3"/>
    <w:rsid w:val="00CD1E3C"/>
    <w:rsid w:val="00CF59B1"/>
    <w:rsid w:val="00CF67EE"/>
    <w:rsid w:val="00D01522"/>
    <w:rsid w:val="00D210BD"/>
    <w:rsid w:val="00D24A40"/>
    <w:rsid w:val="00D24A89"/>
    <w:rsid w:val="00D3431D"/>
    <w:rsid w:val="00D45FA0"/>
    <w:rsid w:val="00D52846"/>
    <w:rsid w:val="00D660D7"/>
    <w:rsid w:val="00D7101E"/>
    <w:rsid w:val="00D80665"/>
    <w:rsid w:val="00DB551E"/>
    <w:rsid w:val="00DC75EE"/>
    <w:rsid w:val="00DD4AFB"/>
    <w:rsid w:val="00E1132B"/>
    <w:rsid w:val="00E16745"/>
    <w:rsid w:val="00E169F7"/>
    <w:rsid w:val="00E20A6C"/>
    <w:rsid w:val="00E245FF"/>
    <w:rsid w:val="00E52FB9"/>
    <w:rsid w:val="00E53046"/>
    <w:rsid w:val="00E64A41"/>
    <w:rsid w:val="00E865A1"/>
    <w:rsid w:val="00E876C9"/>
    <w:rsid w:val="00E95D28"/>
    <w:rsid w:val="00EA22EB"/>
    <w:rsid w:val="00F314B0"/>
    <w:rsid w:val="00F50332"/>
    <w:rsid w:val="00F60716"/>
    <w:rsid w:val="00F63B58"/>
    <w:rsid w:val="00F95CD2"/>
    <w:rsid w:val="00FA3784"/>
    <w:rsid w:val="00FA769D"/>
    <w:rsid w:val="00FC5123"/>
    <w:rsid w:val="00FE4AEE"/>
    <w:rsid w:val="00FE675C"/>
    <w:rsid w:val="00FE68D7"/>
    <w:rsid w:val="00FF19B0"/>
    <w:rsid w:val="02D25134"/>
    <w:rsid w:val="0386015D"/>
    <w:rsid w:val="0AB100FE"/>
    <w:rsid w:val="0BFF38B0"/>
    <w:rsid w:val="13286FC7"/>
    <w:rsid w:val="144962CD"/>
    <w:rsid w:val="15136478"/>
    <w:rsid w:val="1DAE5749"/>
    <w:rsid w:val="1ED4708D"/>
    <w:rsid w:val="21BA2B43"/>
    <w:rsid w:val="2B466382"/>
    <w:rsid w:val="31781E33"/>
    <w:rsid w:val="357D01A0"/>
    <w:rsid w:val="36A83796"/>
    <w:rsid w:val="38897C65"/>
    <w:rsid w:val="3A0D7318"/>
    <w:rsid w:val="42984A4B"/>
    <w:rsid w:val="42C34B3C"/>
    <w:rsid w:val="47C1659E"/>
    <w:rsid w:val="4A1D0FC4"/>
    <w:rsid w:val="4E636855"/>
    <w:rsid w:val="525A7DF6"/>
    <w:rsid w:val="53B84F4D"/>
    <w:rsid w:val="557722E4"/>
    <w:rsid w:val="5A2868F2"/>
    <w:rsid w:val="5A447699"/>
    <w:rsid w:val="5C9B6ED3"/>
    <w:rsid w:val="5E216C66"/>
    <w:rsid w:val="5E944532"/>
    <w:rsid w:val="60275F67"/>
    <w:rsid w:val="624B7244"/>
    <w:rsid w:val="641C0957"/>
    <w:rsid w:val="680B4D6A"/>
    <w:rsid w:val="699B17CD"/>
    <w:rsid w:val="6A934B11"/>
    <w:rsid w:val="6BD17376"/>
    <w:rsid w:val="6D85505D"/>
    <w:rsid w:val="70E1568B"/>
    <w:rsid w:val="72C34DEE"/>
    <w:rsid w:val="73BB6C4D"/>
    <w:rsid w:val="779D039E"/>
    <w:rsid w:val="78C05499"/>
    <w:rsid w:val="79312529"/>
    <w:rsid w:val="796D72A8"/>
    <w:rsid w:val="7A7200D2"/>
    <w:rsid w:val="7A9F6F93"/>
    <w:rsid w:val="7C2128D5"/>
    <w:rsid w:val="7DBE0EC2"/>
    <w:rsid w:val="7DEC0584"/>
    <w:rsid w:val="7ECD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2"/>
    <w:autoRedefine/>
    <w:qFormat/>
    <w:uiPriority w:val="0"/>
    <w:pPr>
      <w:keepNext/>
      <w:keepLines/>
      <w:spacing w:before="260" w:after="260" w:line="416" w:lineRule="auto"/>
      <w:outlineLvl w:val="1"/>
    </w:pPr>
    <w:rPr>
      <w:rFonts w:ascii="Arial" w:hAnsi="宋体"/>
      <w:b/>
      <w:sz w:val="28"/>
      <w:szCs w:val="32"/>
    </w:rPr>
  </w:style>
  <w:style w:type="paragraph" w:styleId="5">
    <w:name w:val="heading 3"/>
    <w:basedOn w:val="1"/>
    <w:next w:val="1"/>
    <w:link w:val="57"/>
    <w:autoRedefine/>
    <w:unhideWhenUsed/>
    <w:qFormat/>
    <w:uiPriority w:val="0"/>
    <w:pPr>
      <w:keepNext/>
      <w:keepLines/>
      <w:spacing w:before="260" w:after="260" w:line="416" w:lineRule="auto"/>
      <w:outlineLvl w:val="2"/>
    </w:pPr>
    <w:rPr>
      <w:rFonts w:asciiTheme="minorHAnsi" w:hAnsiTheme="minorHAnsi" w:cstheme="minorBidi"/>
      <w:b/>
      <w:bCs/>
      <w:sz w:val="32"/>
      <w:szCs w:val="32"/>
    </w:rPr>
  </w:style>
  <w:style w:type="paragraph" w:styleId="6">
    <w:name w:val="heading 4"/>
    <w:basedOn w:val="1"/>
    <w:next w:val="1"/>
    <w:link w:val="44"/>
    <w:autoRedefine/>
    <w:unhideWhenUsed/>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2"/>
    <w:link w:val="45"/>
    <w:autoRedefine/>
    <w:qFormat/>
    <w:uiPriority w:val="0"/>
    <w:pPr>
      <w:keepNext/>
      <w:keepLines/>
      <w:spacing w:before="280" w:after="290" w:line="376" w:lineRule="auto"/>
      <w:outlineLvl w:val="4"/>
    </w:pPr>
    <w:rPr>
      <w:b/>
      <w:sz w:val="28"/>
      <w:szCs w:val="20"/>
    </w:rPr>
  </w:style>
  <w:style w:type="paragraph" w:styleId="8">
    <w:name w:val="heading 6"/>
    <w:basedOn w:val="1"/>
    <w:next w:val="2"/>
    <w:link w:val="46"/>
    <w:autoRedefine/>
    <w:qFormat/>
    <w:uiPriority w:val="0"/>
    <w:pPr>
      <w:keepNext/>
      <w:keepLines/>
      <w:spacing w:before="240" w:after="64" w:line="320" w:lineRule="auto"/>
      <w:outlineLvl w:val="5"/>
    </w:pPr>
    <w:rPr>
      <w:rFonts w:ascii="Arial" w:hAnsi="Arial" w:eastAsia="黑体"/>
      <w:b/>
      <w:szCs w:val="20"/>
    </w:rPr>
  </w:style>
  <w:style w:type="paragraph" w:styleId="9">
    <w:name w:val="heading 7"/>
    <w:basedOn w:val="1"/>
    <w:next w:val="2"/>
    <w:link w:val="47"/>
    <w:autoRedefine/>
    <w:qFormat/>
    <w:uiPriority w:val="0"/>
    <w:pPr>
      <w:keepNext/>
      <w:keepLines/>
      <w:spacing w:before="240" w:after="64" w:line="320" w:lineRule="auto"/>
      <w:outlineLvl w:val="6"/>
    </w:pPr>
    <w:rPr>
      <w:b/>
      <w:szCs w:val="20"/>
    </w:rPr>
  </w:style>
  <w:style w:type="paragraph" w:styleId="10">
    <w:name w:val="heading 8"/>
    <w:basedOn w:val="1"/>
    <w:next w:val="2"/>
    <w:link w:val="48"/>
    <w:autoRedefine/>
    <w:qFormat/>
    <w:uiPriority w:val="0"/>
    <w:pPr>
      <w:keepNext/>
      <w:keepLines/>
      <w:spacing w:before="240" w:after="64" w:line="320" w:lineRule="auto"/>
      <w:outlineLvl w:val="7"/>
    </w:pPr>
    <w:rPr>
      <w:rFonts w:ascii="Arial" w:hAnsi="Arial" w:eastAsia="黑体"/>
      <w:szCs w:val="20"/>
    </w:rPr>
  </w:style>
  <w:style w:type="paragraph" w:styleId="11">
    <w:name w:val="heading 9"/>
    <w:basedOn w:val="1"/>
    <w:next w:val="2"/>
    <w:link w:val="49"/>
    <w:autoRedefine/>
    <w:qFormat/>
    <w:uiPriority w:val="0"/>
    <w:pPr>
      <w:keepNext/>
      <w:keepLines/>
      <w:spacing w:before="240" w:after="64" w:line="320" w:lineRule="auto"/>
      <w:outlineLvl w:val="8"/>
    </w:pPr>
    <w:rPr>
      <w:rFonts w:ascii="Arial" w:hAnsi="Arial" w:eastAsia="黑体"/>
      <w:sz w:val="21"/>
      <w:szCs w:val="20"/>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spacing w:line="360" w:lineRule="auto"/>
      <w:ind w:firstLine="200" w:firstLineChars="200"/>
    </w:pPr>
  </w:style>
  <w:style w:type="paragraph" w:styleId="12">
    <w:name w:val="List Bullet"/>
    <w:basedOn w:val="1"/>
    <w:autoRedefine/>
    <w:qFormat/>
    <w:uiPriority w:val="0"/>
    <w:pPr>
      <w:tabs>
        <w:tab w:val="left" w:pos="360"/>
      </w:tabs>
      <w:ind w:left="562" w:hanging="420"/>
    </w:pPr>
    <w:rPr>
      <w:sz w:val="21"/>
      <w:szCs w:val="20"/>
    </w:rPr>
  </w:style>
  <w:style w:type="paragraph" w:styleId="13">
    <w:name w:val="Document Map"/>
    <w:basedOn w:val="1"/>
    <w:link w:val="60"/>
    <w:autoRedefine/>
    <w:qFormat/>
    <w:uiPriority w:val="0"/>
    <w:rPr>
      <w:rFonts w:ascii="宋体"/>
      <w:sz w:val="18"/>
      <w:szCs w:val="18"/>
    </w:rPr>
  </w:style>
  <w:style w:type="paragraph" w:styleId="14">
    <w:name w:val="annotation text"/>
    <w:basedOn w:val="1"/>
    <w:link w:val="58"/>
    <w:autoRedefine/>
    <w:unhideWhenUsed/>
    <w:qFormat/>
    <w:uiPriority w:val="0"/>
    <w:pPr>
      <w:jc w:val="left"/>
    </w:pPr>
  </w:style>
  <w:style w:type="paragraph" w:styleId="15">
    <w:name w:val="Body Text 3"/>
    <w:basedOn w:val="1"/>
    <w:link w:val="61"/>
    <w:autoRedefine/>
    <w:qFormat/>
    <w:uiPriority w:val="0"/>
    <w:pPr>
      <w:spacing w:after="120"/>
    </w:pPr>
    <w:rPr>
      <w:sz w:val="16"/>
      <w:szCs w:val="16"/>
    </w:rPr>
  </w:style>
  <w:style w:type="paragraph" w:styleId="16">
    <w:name w:val="Body Text"/>
    <w:basedOn w:val="1"/>
    <w:next w:val="1"/>
    <w:link w:val="53"/>
    <w:autoRedefine/>
    <w:unhideWhenUsed/>
    <w:qFormat/>
    <w:uiPriority w:val="0"/>
    <w:pPr>
      <w:spacing w:after="120"/>
    </w:pPr>
  </w:style>
  <w:style w:type="paragraph" w:styleId="17">
    <w:name w:val="Body Text Indent"/>
    <w:basedOn w:val="1"/>
    <w:link w:val="62"/>
    <w:autoRedefine/>
    <w:qFormat/>
    <w:uiPriority w:val="0"/>
    <w:pPr>
      <w:spacing w:line="360" w:lineRule="auto"/>
      <w:ind w:firstLine="420" w:firstLineChars="200"/>
    </w:pPr>
    <w:rPr>
      <w:sz w:val="21"/>
    </w:rPr>
  </w:style>
  <w:style w:type="paragraph" w:styleId="18">
    <w:name w:val="toc 3"/>
    <w:basedOn w:val="1"/>
    <w:next w:val="1"/>
    <w:autoRedefine/>
    <w:unhideWhenUsed/>
    <w:qFormat/>
    <w:uiPriority w:val="39"/>
    <w:pPr>
      <w:ind w:left="840" w:leftChars="400"/>
    </w:pPr>
  </w:style>
  <w:style w:type="paragraph" w:styleId="19">
    <w:name w:val="Plain Text"/>
    <w:basedOn w:val="1"/>
    <w:link w:val="51"/>
    <w:autoRedefine/>
    <w:qFormat/>
    <w:uiPriority w:val="0"/>
    <w:rPr>
      <w:rFonts w:ascii="宋体" w:hAnsi="Courier New" w:cs="Courier New"/>
      <w:sz w:val="21"/>
      <w:szCs w:val="21"/>
    </w:rPr>
  </w:style>
  <w:style w:type="paragraph" w:styleId="20">
    <w:name w:val="Date"/>
    <w:basedOn w:val="1"/>
    <w:next w:val="1"/>
    <w:link w:val="63"/>
    <w:autoRedefine/>
    <w:qFormat/>
    <w:uiPriority w:val="0"/>
    <w:rPr>
      <w:rFonts w:ascii="宋体" w:hAnsi="Courier New"/>
      <w:sz w:val="32"/>
      <w:szCs w:val="22"/>
    </w:rPr>
  </w:style>
  <w:style w:type="paragraph" w:styleId="21">
    <w:name w:val="Body Text Indent 2"/>
    <w:basedOn w:val="1"/>
    <w:link w:val="64"/>
    <w:autoRedefine/>
    <w:qFormat/>
    <w:uiPriority w:val="0"/>
    <w:pPr>
      <w:spacing w:beforeLines="50" w:afterLines="50" w:line="120" w:lineRule="auto"/>
      <w:ind w:firstLine="840" w:firstLineChars="400"/>
      <w:jc w:val="left"/>
    </w:pPr>
    <w:rPr>
      <w:rFonts w:ascii="宋体" w:hAnsi="宋体"/>
      <w:sz w:val="21"/>
    </w:rPr>
  </w:style>
  <w:style w:type="paragraph" w:styleId="22">
    <w:name w:val="Balloon Text"/>
    <w:basedOn w:val="1"/>
    <w:link w:val="65"/>
    <w:autoRedefine/>
    <w:qFormat/>
    <w:uiPriority w:val="0"/>
    <w:rPr>
      <w:sz w:val="18"/>
      <w:szCs w:val="18"/>
    </w:rPr>
  </w:style>
  <w:style w:type="paragraph" w:styleId="23">
    <w:name w:val="footer"/>
    <w:basedOn w:val="1"/>
    <w:link w:val="55"/>
    <w:autoRedefine/>
    <w:unhideWhenUsed/>
    <w:qFormat/>
    <w:uiPriority w:val="99"/>
    <w:pPr>
      <w:tabs>
        <w:tab w:val="center" w:pos="4153"/>
        <w:tab w:val="right" w:pos="8306"/>
      </w:tabs>
      <w:snapToGrid w:val="0"/>
      <w:jc w:val="left"/>
    </w:pPr>
    <w:rPr>
      <w:sz w:val="18"/>
      <w:szCs w:val="18"/>
    </w:rPr>
  </w:style>
  <w:style w:type="paragraph" w:styleId="24">
    <w:name w:val="header"/>
    <w:basedOn w:val="1"/>
    <w:link w:val="54"/>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b/>
      <w:bCs/>
      <w:caps/>
      <w:sz w:val="21"/>
    </w:rPr>
  </w:style>
  <w:style w:type="paragraph" w:styleId="26">
    <w:name w:val="Body Text Indent 3"/>
    <w:basedOn w:val="1"/>
    <w:link w:val="66"/>
    <w:autoRedefine/>
    <w:qFormat/>
    <w:uiPriority w:val="0"/>
    <w:pPr>
      <w:spacing w:line="360" w:lineRule="auto"/>
      <w:ind w:firstLine="482" w:firstLineChars="200"/>
    </w:pPr>
    <w:rPr>
      <w:rFonts w:ascii="宋体"/>
      <w:b/>
      <w:bCs/>
    </w:rPr>
  </w:style>
  <w:style w:type="paragraph" w:styleId="27">
    <w:name w:val="toc 2"/>
    <w:basedOn w:val="1"/>
    <w:next w:val="1"/>
    <w:autoRedefine/>
    <w:unhideWhenUsed/>
    <w:qFormat/>
    <w:uiPriority w:val="39"/>
    <w:pPr>
      <w:ind w:left="420" w:leftChars="200"/>
    </w:pPr>
  </w:style>
  <w:style w:type="paragraph" w:styleId="28">
    <w:name w:val="Body Text 2"/>
    <w:basedOn w:val="1"/>
    <w:link w:val="67"/>
    <w:autoRedefine/>
    <w:qFormat/>
    <w:uiPriority w:val="0"/>
    <w:pPr>
      <w:spacing w:line="360" w:lineRule="auto"/>
    </w:pPr>
  </w:style>
  <w:style w:type="paragraph" w:styleId="29">
    <w:name w:val="HTML Preformatted"/>
    <w:basedOn w:val="1"/>
    <w:link w:val="6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0">
    <w:name w:val="Normal (Web)"/>
    <w:basedOn w:val="1"/>
    <w:autoRedefine/>
    <w:qFormat/>
    <w:uiPriority w:val="99"/>
  </w:style>
  <w:style w:type="paragraph" w:styleId="31">
    <w:name w:val="index 1"/>
    <w:basedOn w:val="1"/>
    <w:next w:val="1"/>
    <w:autoRedefine/>
    <w:qFormat/>
    <w:uiPriority w:val="0"/>
    <w:rPr>
      <w:sz w:val="21"/>
    </w:rPr>
  </w:style>
  <w:style w:type="paragraph" w:styleId="32">
    <w:name w:val="Title"/>
    <w:basedOn w:val="1"/>
    <w:link w:val="69"/>
    <w:autoRedefine/>
    <w:qFormat/>
    <w:uiPriority w:val="0"/>
    <w:pPr>
      <w:spacing w:before="240" w:after="60"/>
      <w:jc w:val="center"/>
      <w:outlineLvl w:val="0"/>
    </w:pPr>
    <w:rPr>
      <w:rFonts w:ascii="仿宋_GB2312" w:hAnsi="Arial" w:eastAsia="仿宋_GB2312" w:cs="Arial"/>
      <w:b/>
      <w:bCs/>
      <w:sz w:val="28"/>
      <w:szCs w:val="28"/>
    </w:rPr>
  </w:style>
  <w:style w:type="paragraph" w:styleId="33">
    <w:name w:val="annotation subject"/>
    <w:basedOn w:val="14"/>
    <w:next w:val="14"/>
    <w:link w:val="59"/>
    <w:autoRedefine/>
    <w:qFormat/>
    <w:uiPriority w:val="0"/>
    <w:rPr>
      <w:b/>
      <w:bCs/>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basedOn w:val="36"/>
    <w:autoRedefine/>
    <w:qFormat/>
    <w:uiPriority w:val="0"/>
  </w:style>
  <w:style w:type="character" w:styleId="38">
    <w:name w:val="FollowedHyperlink"/>
    <w:basedOn w:val="36"/>
    <w:autoRedefine/>
    <w:qFormat/>
    <w:uiPriority w:val="0"/>
    <w:rPr>
      <w:color w:val="800080"/>
      <w:u w:val="single"/>
    </w:rPr>
  </w:style>
  <w:style w:type="character" w:styleId="39">
    <w:name w:val="Hyperlink"/>
    <w:basedOn w:val="36"/>
    <w:autoRedefine/>
    <w:qFormat/>
    <w:uiPriority w:val="99"/>
    <w:rPr>
      <w:color w:val="0000FF"/>
      <w:u w:val="single"/>
    </w:rPr>
  </w:style>
  <w:style w:type="character" w:styleId="40">
    <w:name w:val="annotation reference"/>
    <w:basedOn w:val="36"/>
    <w:autoRedefine/>
    <w:qFormat/>
    <w:uiPriority w:val="0"/>
    <w:rPr>
      <w:sz w:val="21"/>
      <w:szCs w:val="21"/>
    </w:rPr>
  </w:style>
  <w:style w:type="character" w:customStyle="1" w:styleId="41">
    <w:name w:val="标题 1 Char"/>
    <w:basedOn w:val="36"/>
    <w:link w:val="3"/>
    <w:autoRedefine/>
    <w:qFormat/>
    <w:uiPriority w:val="0"/>
    <w:rPr>
      <w:rFonts w:ascii="Times New Roman" w:hAnsi="Times New Roman" w:eastAsia="宋体" w:cs="Times New Roman"/>
      <w:b/>
      <w:bCs/>
      <w:kern w:val="44"/>
      <w:sz w:val="44"/>
      <w:szCs w:val="44"/>
    </w:rPr>
  </w:style>
  <w:style w:type="character" w:customStyle="1" w:styleId="42">
    <w:name w:val="标题 2 Char"/>
    <w:basedOn w:val="36"/>
    <w:link w:val="4"/>
    <w:autoRedefine/>
    <w:qFormat/>
    <w:uiPriority w:val="0"/>
    <w:rPr>
      <w:rFonts w:ascii="Arial" w:hAnsi="宋体" w:eastAsia="宋体" w:cs="Times New Roman"/>
      <w:b/>
      <w:sz w:val="28"/>
      <w:szCs w:val="32"/>
    </w:rPr>
  </w:style>
  <w:style w:type="character" w:customStyle="1" w:styleId="43">
    <w:name w:val="标题 3 Char"/>
    <w:link w:val="5"/>
    <w:autoRedefine/>
    <w:qFormat/>
    <w:uiPriority w:val="0"/>
    <w:rPr>
      <w:rFonts w:eastAsia="宋体"/>
      <w:b/>
      <w:bCs/>
      <w:kern w:val="2"/>
      <w:sz w:val="32"/>
      <w:szCs w:val="32"/>
      <w:lang w:val="en-US" w:eastAsia="zh-CN" w:bidi="ar-SA"/>
    </w:rPr>
  </w:style>
  <w:style w:type="character" w:customStyle="1" w:styleId="44">
    <w:name w:val="标题 4 Char"/>
    <w:basedOn w:val="36"/>
    <w:link w:val="6"/>
    <w:autoRedefine/>
    <w:qFormat/>
    <w:uiPriority w:val="0"/>
    <w:rPr>
      <w:rFonts w:ascii="Cambria" w:hAnsi="Cambria" w:eastAsia="宋体" w:cs="Times New Roman"/>
      <w:b/>
      <w:bCs/>
      <w:sz w:val="28"/>
      <w:szCs w:val="28"/>
    </w:rPr>
  </w:style>
  <w:style w:type="character" w:customStyle="1" w:styleId="45">
    <w:name w:val="标题 5 Char"/>
    <w:basedOn w:val="36"/>
    <w:link w:val="7"/>
    <w:autoRedefine/>
    <w:qFormat/>
    <w:uiPriority w:val="0"/>
    <w:rPr>
      <w:rFonts w:ascii="Times New Roman" w:hAnsi="Times New Roman" w:eastAsia="宋体" w:cs="Times New Roman"/>
      <w:b/>
      <w:sz w:val="28"/>
      <w:szCs w:val="20"/>
    </w:rPr>
  </w:style>
  <w:style w:type="character" w:customStyle="1" w:styleId="46">
    <w:name w:val="标题 6 Char"/>
    <w:basedOn w:val="36"/>
    <w:link w:val="8"/>
    <w:autoRedefine/>
    <w:qFormat/>
    <w:uiPriority w:val="0"/>
    <w:rPr>
      <w:rFonts w:ascii="Arial" w:hAnsi="Arial" w:eastAsia="黑体" w:cs="Times New Roman"/>
      <w:b/>
      <w:sz w:val="24"/>
      <w:szCs w:val="20"/>
    </w:rPr>
  </w:style>
  <w:style w:type="character" w:customStyle="1" w:styleId="47">
    <w:name w:val="标题 7 Char"/>
    <w:basedOn w:val="36"/>
    <w:link w:val="9"/>
    <w:autoRedefine/>
    <w:qFormat/>
    <w:uiPriority w:val="0"/>
    <w:rPr>
      <w:rFonts w:ascii="Times New Roman" w:hAnsi="Times New Roman" w:eastAsia="宋体" w:cs="Times New Roman"/>
      <w:b/>
      <w:sz w:val="24"/>
      <w:szCs w:val="20"/>
    </w:rPr>
  </w:style>
  <w:style w:type="character" w:customStyle="1" w:styleId="48">
    <w:name w:val="标题 8 Char"/>
    <w:basedOn w:val="36"/>
    <w:link w:val="10"/>
    <w:autoRedefine/>
    <w:qFormat/>
    <w:uiPriority w:val="0"/>
    <w:rPr>
      <w:rFonts w:ascii="Arial" w:hAnsi="Arial" w:eastAsia="黑体" w:cs="Times New Roman"/>
      <w:sz w:val="24"/>
      <w:szCs w:val="20"/>
    </w:rPr>
  </w:style>
  <w:style w:type="character" w:customStyle="1" w:styleId="49">
    <w:name w:val="标题 9 Char"/>
    <w:basedOn w:val="36"/>
    <w:link w:val="11"/>
    <w:autoRedefine/>
    <w:qFormat/>
    <w:uiPriority w:val="0"/>
    <w:rPr>
      <w:rFonts w:ascii="Arial" w:hAnsi="Arial" w:eastAsia="黑体" w:cs="Times New Roman"/>
      <w:szCs w:val="20"/>
    </w:rPr>
  </w:style>
  <w:style w:type="character" w:customStyle="1" w:styleId="50">
    <w:name w:val="title"/>
    <w:basedOn w:val="36"/>
    <w:autoRedefine/>
    <w:qFormat/>
    <w:uiPriority w:val="0"/>
  </w:style>
  <w:style w:type="character" w:customStyle="1" w:styleId="51">
    <w:name w:val="纯文本 Char"/>
    <w:basedOn w:val="36"/>
    <w:link w:val="19"/>
    <w:autoRedefine/>
    <w:qFormat/>
    <w:uiPriority w:val="0"/>
    <w:rPr>
      <w:rFonts w:ascii="宋体" w:hAnsi="Courier New" w:eastAsia="宋体" w:cs="Courier New"/>
      <w:szCs w:val="21"/>
    </w:rPr>
  </w:style>
  <w:style w:type="paragraph" w:customStyle="1" w:styleId="52">
    <w:name w:val="样式3"/>
    <w:basedOn w:val="16"/>
    <w:autoRedefine/>
    <w:qFormat/>
    <w:uiPriority w:val="0"/>
    <w:pPr>
      <w:spacing w:line="360" w:lineRule="auto"/>
    </w:pPr>
    <w:rPr>
      <w:rFonts w:ascii="宋体"/>
      <w:sz w:val="21"/>
    </w:rPr>
  </w:style>
  <w:style w:type="character" w:customStyle="1" w:styleId="53">
    <w:name w:val="正文文本 Char"/>
    <w:basedOn w:val="36"/>
    <w:link w:val="16"/>
    <w:autoRedefine/>
    <w:qFormat/>
    <w:uiPriority w:val="0"/>
    <w:rPr>
      <w:rFonts w:ascii="Times New Roman" w:hAnsi="Times New Roman" w:eastAsia="宋体" w:cs="Times New Roman"/>
      <w:sz w:val="24"/>
      <w:szCs w:val="24"/>
    </w:rPr>
  </w:style>
  <w:style w:type="character" w:customStyle="1" w:styleId="54">
    <w:name w:val="页眉 Char"/>
    <w:basedOn w:val="36"/>
    <w:link w:val="24"/>
    <w:autoRedefine/>
    <w:qFormat/>
    <w:uiPriority w:val="99"/>
    <w:rPr>
      <w:rFonts w:ascii="Times New Roman" w:hAnsi="Times New Roman" w:eastAsia="宋体" w:cs="Times New Roman"/>
      <w:sz w:val="18"/>
      <w:szCs w:val="18"/>
    </w:rPr>
  </w:style>
  <w:style w:type="character" w:customStyle="1" w:styleId="55">
    <w:name w:val="页脚 Char"/>
    <w:basedOn w:val="36"/>
    <w:link w:val="23"/>
    <w:autoRedefine/>
    <w:qFormat/>
    <w:uiPriority w:val="99"/>
    <w:rPr>
      <w:rFonts w:ascii="Times New Roman" w:hAnsi="Times New Roman" w:eastAsia="宋体" w:cs="Times New Roman"/>
      <w:sz w:val="18"/>
      <w:szCs w:val="18"/>
    </w:rPr>
  </w:style>
  <w:style w:type="paragraph" w:styleId="56">
    <w:name w:val="List Paragraph"/>
    <w:basedOn w:val="1"/>
    <w:autoRedefine/>
    <w:qFormat/>
    <w:uiPriority w:val="34"/>
    <w:pPr>
      <w:ind w:firstLine="420" w:firstLineChars="200"/>
    </w:pPr>
  </w:style>
  <w:style w:type="character" w:customStyle="1" w:styleId="57">
    <w:name w:val="标题 3 Char1"/>
    <w:basedOn w:val="36"/>
    <w:link w:val="5"/>
    <w:autoRedefine/>
    <w:semiHidden/>
    <w:qFormat/>
    <w:uiPriority w:val="9"/>
    <w:rPr>
      <w:rFonts w:ascii="Times New Roman" w:hAnsi="Times New Roman" w:eastAsia="宋体" w:cs="Times New Roman"/>
      <w:b/>
      <w:bCs/>
      <w:sz w:val="32"/>
      <w:szCs w:val="32"/>
    </w:rPr>
  </w:style>
  <w:style w:type="character" w:customStyle="1" w:styleId="58">
    <w:name w:val="批注文字 Char"/>
    <w:basedOn w:val="36"/>
    <w:link w:val="14"/>
    <w:autoRedefine/>
    <w:qFormat/>
    <w:uiPriority w:val="0"/>
    <w:rPr>
      <w:rFonts w:ascii="Times New Roman" w:hAnsi="Times New Roman" w:eastAsia="宋体" w:cs="Times New Roman"/>
      <w:sz w:val="24"/>
      <w:szCs w:val="24"/>
    </w:rPr>
  </w:style>
  <w:style w:type="character" w:customStyle="1" w:styleId="59">
    <w:name w:val="批注主题 Char"/>
    <w:basedOn w:val="58"/>
    <w:link w:val="33"/>
    <w:autoRedefine/>
    <w:qFormat/>
    <w:uiPriority w:val="0"/>
    <w:rPr>
      <w:b/>
      <w:bCs/>
    </w:rPr>
  </w:style>
  <w:style w:type="character" w:customStyle="1" w:styleId="60">
    <w:name w:val="文档结构图 Char"/>
    <w:basedOn w:val="36"/>
    <w:link w:val="13"/>
    <w:autoRedefine/>
    <w:qFormat/>
    <w:uiPriority w:val="0"/>
    <w:rPr>
      <w:rFonts w:ascii="宋体" w:hAnsi="Times New Roman" w:eastAsia="宋体" w:cs="Times New Roman"/>
      <w:sz w:val="18"/>
      <w:szCs w:val="18"/>
    </w:rPr>
  </w:style>
  <w:style w:type="character" w:customStyle="1" w:styleId="61">
    <w:name w:val="正文文本 3 Char"/>
    <w:basedOn w:val="36"/>
    <w:link w:val="15"/>
    <w:autoRedefine/>
    <w:qFormat/>
    <w:uiPriority w:val="0"/>
    <w:rPr>
      <w:rFonts w:ascii="Times New Roman" w:hAnsi="Times New Roman" w:eastAsia="宋体" w:cs="Times New Roman"/>
      <w:sz w:val="16"/>
      <w:szCs w:val="16"/>
    </w:rPr>
  </w:style>
  <w:style w:type="character" w:customStyle="1" w:styleId="62">
    <w:name w:val="正文文本缩进 Char"/>
    <w:basedOn w:val="36"/>
    <w:link w:val="17"/>
    <w:autoRedefine/>
    <w:qFormat/>
    <w:uiPriority w:val="0"/>
    <w:rPr>
      <w:rFonts w:ascii="Times New Roman" w:hAnsi="Times New Roman" w:eastAsia="宋体" w:cs="Times New Roman"/>
      <w:szCs w:val="24"/>
    </w:rPr>
  </w:style>
  <w:style w:type="character" w:customStyle="1" w:styleId="63">
    <w:name w:val="日期 Char"/>
    <w:basedOn w:val="36"/>
    <w:link w:val="20"/>
    <w:autoRedefine/>
    <w:qFormat/>
    <w:uiPriority w:val="0"/>
    <w:rPr>
      <w:rFonts w:ascii="宋体" w:hAnsi="Courier New" w:eastAsia="宋体" w:cs="Times New Roman"/>
      <w:sz w:val="32"/>
    </w:rPr>
  </w:style>
  <w:style w:type="character" w:customStyle="1" w:styleId="64">
    <w:name w:val="正文文本缩进 2 Char"/>
    <w:basedOn w:val="36"/>
    <w:link w:val="21"/>
    <w:autoRedefine/>
    <w:qFormat/>
    <w:uiPriority w:val="0"/>
    <w:rPr>
      <w:rFonts w:ascii="宋体" w:hAnsi="宋体" w:eastAsia="宋体" w:cs="Times New Roman"/>
      <w:szCs w:val="24"/>
    </w:rPr>
  </w:style>
  <w:style w:type="character" w:customStyle="1" w:styleId="65">
    <w:name w:val="批注框文本 Char"/>
    <w:basedOn w:val="36"/>
    <w:link w:val="22"/>
    <w:autoRedefine/>
    <w:qFormat/>
    <w:uiPriority w:val="0"/>
    <w:rPr>
      <w:rFonts w:ascii="Times New Roman" w:hAnsi="Times New Roman" w:eastAsia="宋体" w:cs="Times New Roman"/>
      <w:sz w:val="18"/>
      <w:szCs w:val="18"/>
    </w:rPr>
  </w:style>
  <w:style w:type="character" w:customStyle="1" w:styleId="66">
    <w:name w:val="正文文本缩进 3 Char"/>
    <w:basedOn w:val="36"/>
    <w:link w:val="26"/>
    <w:autoRedefine/>
    <w:qFormat/>
    <w:uiPriority w:val="0"/>
    <w:rPr>
      <w:rFonts w:ascii="宋体" w:hAnsi="Times New Roman" w:eastAsia="宋体" w:cs="Times New Roman"/>
      <w:b/>
      <w:bCs/>
      <w:sz w:val="24"/>
      <w:szCs w:val="24"/>
    </w:rPr>
  </w:style>
  <w:style w:type="character" w:customStyle="1" w:styleId="67">
    <w:name w:val="正文文本 2 Char"/>
    <w:basedOn w:val="36"/>
    <w:link w:val="28"/>
    <w:autoRedefine/>
    <w:qFormat/>
    <w:uiPriority w:val="0"/>
    <w:rPr>
      <w:rFonts w:ascii="Times New Roman" w:hAnsi="Times New Roman" w:eastAsia="宋体" w:cs="Times New Roman"/>
      <w:sz w:val="24"/>
      <w:szCs w:val="24"/>
    </w:rPr>
  </w:style>
  <w:style w:type="character" w:customStyle="1" w:styleId="68">
    <w:name w:val="HTML 预设格式 Char"/>
    <w:basedOn w:val="36"/>
    <w:link w:val="29"/>
    <w:autoRedefine/>
    <w:qFormat/>
    <w:uiPriority w:val="0"/>
    <w:rPr>
      <w:rFonts w:ascii="Arial Unicode MS" w:hAnsi="Arial Unicode MS" w:eastAsia="Arial Unicode MS" w:cs="Times New Roman"/>
      <w:color w:val="000000"/>
      <w:kern w:val="0"/>
      <w:sz w:val="20"/>
      <w:szCs w:val="20"/>
    </w:rPr>
  </w:style>
  <w:style w:type="character" w:customStyle="1" w:styleId="69">
    <w:name w:val="标题 Char"/>
    <w:basedOn w:val="36"/>
    <w:link w:val="32"/>
    <w:autoRedefine/>
    <w:qFormat/>
    <w:uiPriority w:val="0"/>
    <w:rPr>
      <w:rFonts w:ascii="仿宋_GB2312" w:hAnsi="Arial" w:eastAsia="仿宋_GB2312" w:cs="Arial"/>
      <w:b/>
      <w:bCs/>
      <w:sz w:val="28"/>
      <w:szCs w:val="28"/>
    </w:rPr>
  </w:style>
  <w:style w:type="paragraph" w:customStyle="1" w:styleId="7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USE 1"/>
    <w:basedOn w:val="1"/>
    <w:autoRedefine/>
    <w:qFormat/>
    <w:uiPriority w:val="0"/>
    <w:pPr>
      <w:spacing w:line="200" w:lineRule="atLeast"/>
      <w:jc w:val="left"/>
    </w:pPr>
    <w:rPr>
      <w:rFonts w:ascii="宋体" w:hAnsi="宋体"/>
      <w:b/>
      <w:szCs w:val="28"/>
    </w:rPr>
  </w:style>
  <w:style w:type="paragraph" w:customStyle="1" w:styleId="72">
    <w:name w:val="列出段落1"/>
    <w:basedOn w:val="1"/>
    <w:autoRedefine/>
    <w:unhideWhenUsed/>
    <w:qFormat/>
    <w:uiPriority w:val="0"/>
    <w:pPr>
      <w:ind w:firstLine="420" w:firstLineChars="200"/>
    </w:pPr>
    <w:rPr>
      <w:sz w:val="21"/>
    </w:rPr>
  </w:style>
  <w:style w:type="paragraph" w:customStyle="1" w:styleId="73">
    <w:name w:val="Char Char Char Char Char"/>
    <w:basedOn w:val="1"/>
    <w:autoRedefine/>
    <w:qFormat/>
    <w:uiPriority w:val="0"/>
    <w:rPr>
      <w:rFonts w:ascii="Tahoma" w:hAnsi="Tahoma"/>
      <w:szCs w:val="20"/>
    </w:rPr>
  </w:style>
  <w:style w:type="paragraph" w:customStyle="1" w:styleId="74">
    <w:name w:val="Char Char Char Char1"/>
    <w:basedOn w:val="1"/>
    <w:autoRedefine/>
    <w:qFormat/>
    <w:uiPriority w:val="0"/>
    <w:pPr>
      <w:widowControl/>
      <w:spacing w:after="160" w:line="240" w:lineRule="exact"/>
      <w:jc w:val="left"/>
    </w:pPr>
    <w:rPr>
      <w:rFonts w:ascii="Verdana" w:hAnsi="Verdana" w:eastAsia="仿宋_GB2312"/>
      <w:kern w:val="0"/>
      <w:szCs w:val="20"/>
      <w:lang w:eastAsia="en-US"/>
    </w:rPr>
  </w:style>
  <w:style w:type="paragraph" w:customStyle="1" w:styleId="75">
    <w:name w:val="Char1"/>
    <w:basedOn w:val="1"/>
    <w:autoRedefine/>
    <w:qFormat/>
    <w:uiPriority w:val="0"/>
    <w:pPr>
      <w:widowControl/>
      <w:spacing w:after="160" w:line="240" w:lineRule="exact"/>
      <w:jc w:val="left"/>
    </w:pPr>
    <w:rPr>
      <w:rFonts w:ascii="Verdana" w:hAnsi="Verdana" w:eastAsia="仿宋_GB2312"/>
      <w:kern w:val="0"/>
      <w:szCs w:val="20"/>
      <w:lang w:eastAsia="en-US"/>
    </w:rPr>
  </w:style>
  <w:style w:type="paragraph" w:customStyle="1" w:styleId="76">
    <w:name w:val="自定义正文"/>
    <w:basedOn w:val="1"/>
    <w:autoRedefine/>
    <w:qFormat/>
    <w:uiPriority w:val="0"/>
    <w:pPr>
      <w:spacing w:afterLines="50"/>
      <w:ind w:left="600" w:leftChars="600"/>
    </w:pPr>
    <w:rPr>
      <w:sz w:val="21"/>
    </w:rPr>
  </w:style>
  <w:style w:type="paragraph" w:customStyle="1" w:styleId="77">
    <w:name w:val="Char Char Char"/>
    <w:basedOn w:val="1"/>
    <w:autoRedefine/>
    <w:qFormat/>
    <w:uiPriority w:val="0"/>
    <w:pPr>
      <w:spacing w:line="360" w:lineRule="auto"/>
      <w:ind w:firstLine="560" w:firstLineChars="200"/>
    </w:pPr>
    <w:rPr>
      <w:sz w:val="21"/>
    </w:rPr>
  </w:style>
  <w:style w:type="paragraph" w:customStyle="1" w:styleId="7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9">
    <w:name w:val="样式 (西文) 宋体 行距: 1.5 倍行距"/>
    <w:basedOn w:val="1"/>
    <w:autoRedefine/>
    <w:qFormat/>
    <w:uiPriority w:val="0"/>
    <w:pPr>
      <w:spacing w:line="360" w:lineRule="auto"/>
    </w:pPr>
    <w:rPr>
      <w:rFonts w:ascii="宋体" w:hAnsi="宋体" w:cs="宋体"/>
      <w:sz w:val="21"/>
      <w:szCs w:val="20"/>
    </w:rPr>
  </w:style>
  <w:style w:type="paragraph" w:customStyle="1" w:styleId="80">
    <w:name w:val="È±Ê¡ÎÄ±¾"/>
    <w:basedOn w:val="1"/>
    <w:autoRedefine/>
    <w:qFormat/>
    <w:uiPriority w:val="0"/>
    <w:pPr>
      <w:widowControl/>
      <w:overflowPunct w:val="0"/>
      <w:autoSpaceDE w:val="0"/>
      <w:autoSpaceDN w:val="0"/>
      <w:adjustRightInd w:val="0"/>
      <w:jc w:val="left"/>
      <w:textAlignment w:val="baseline"/>
    </w:pPr>
    <w:rPr>
      <w:kern w:val="0"/>
      <w:szCs w:val="20"/>
    </w:rPr>
  </w:style>
  <w:style w:type="paragraph" w:customStyle="1" w:styleId="81">
    <w:name w:val="样式41"/>
    <w:basedOn w:val="1"/>
    <w:autoRedefine/>
    <w:qFormat/>
    <w:uiPriority w:val="0"/>
    <w:pPr>
      <w:tabs>
        <w:tab w:val="left" w:pos="945"/>
      </w:tabs>
      <w:spacing w:line="360" w:lineRule="auto"/>
      <w:ind w:left="562" w:hanging="420"/>
    </w:pPr>
    <w:rPr>
      <w:b/>
      <w:color w:val="000000"/>
      <w:szCs w:val="20"/>
    </w:rPr>
  </w:style>
  <w:style w:type="paragraph" w:customStyle="1" w:styleId="82">
    <w:name w:val="_Style 54"/>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文档正文"/>
    <w:basedOn w:val="1"/>
    <w:autoRedefine/>
    <w:qFormat/>
    <w:uiPriority w:val="0"/>
    <w:pPr>
      <w:adjustRightInd w:val="0"/>
      <w:spacing w:line="480" w:lineRule="atLeast"/>
      <w:ind w:firstLine="567" w:firstLineChars="200"/>
      <w:textAlignment w:val="baseline"/>
    </w:pPr>
    <w:rPr>
      <w:rFonts w:ascii="长城仿宋"/>
      <w:kern w:val="0"/>
      <w:sz w:val="21"/>
      <w:szCs w:val="20"/>
    </w:rPr>
  </w:style>
  <w:style w:type="paragraph" w:customStyle="1" w:styleId="8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5">
    <w:name w:val="图"/>
    <w:basedOn w:val="1"/>
    <w:autoRedefine/>
    <w:qFormat/>
    <w:uiPriority w:val="0"/>
    <w:pPr>
      <w:keepNext/>
      <w:adjustRightInd w:val="0"/>
      <w:snapToGrid w:val="0"/>
      <w:spacing w:before="60" w:after="60" w:line="300" w:lineRule="auto"/>
      <w:jc w:val="center"/>
    </w:pPr>
    <w:rPr>
      <w:spacing w:val="20"/>
      <w:kern w:val="0"/>
      <w:szCs w:val="20"/>
    </w:rPr>
  </w:style>
  <w:style w:type="paragraph" w:customStyle="1" w:styleId="8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7">
    <w:name w:val="标题 3 Char Char"/>
    <w:basedOn w:val="36"/>
    <w:autoRedefine/>
    <w:qFormat/>
    <w:uiPriority w:val="0"/>
    <w:rPr>
      <w:rFonts w:ascii="黑体" w:eastAsia="黑体"/>
      <w:bCs/>
      <w:sz w:val="30"/>
    </w:rPr>
  </w:style>
  <w:style w:type="character" w:customStyle="1" w:styleId="88">
    <w:name w:val="日期 Char1"/>
    <w:basedOn w:val="36"/>
    <w:autoRedefine/>
    <w:qFormat/>
    <w:uiPriority w:val="0"/>
    <w:rPr>
      <w:rFonts w:ascii="Times New Roman" w:hAnsi="Times New Roman" w:eastAsia="宋体" w:cs="Times New Roman"/>
      <w:sz w:val="24"/>
      <w:szCs w:val="24"/>
    </w:rPr>
  </w:style>
  <w:style w:type="character" w:customStyle="1" w:styleId="89">
    <w:name w:val="页眉 Char1"/>
    <w:basedOn w:val="36"/>
    <w:autoRedefine/>
    <w:qFormat/>
    <w:uiPriority w:val="0"/>
    <w:rPr>
      <w:kern w:val="2"/>
      <w:sz w:val="18"/>
    </w:rPr>
  </w:style>
  <w:style w:type="character" w:customStyle="1" w:styleId="90">
    <w:name w:val="正文缩进 Char1"/>
    <w:basedOn w:val="36"/>
    <w:autoRedefine/>
    <w:qFormat/>
    <w:uiPriority w:val="0"/>
    <w:rPr>
      <w:rFonts w:eastAsia="宋体"/>
      <w:kern w:val="2"/>
      <w:sz w:val="21"/>
      <w:lang w:val="en-US" w:eastAsia="zh-CN" w:bidi="ar-SA"/>
    </w:rPr>
  </w:style>
  <w:style w:type="character" w:customStyle="1" w:styleId="91">
    <w:name w:val="Char Char2"/>
    <w:basedOn w:val="36"/>
    <w:autoRedefine/>
    <w:qFormat/>
    <w:uiPriority w:val="0"/>
    <w:rPr>
      <w:kern w:val="2"/>
      <w:sz w:val="18"/>
      <w:szCs w:val="18"/>
    </w:rPr>
  </w:style>
  <w:style w:type="character" w:customStyle="1" w:styleId="92">
    <w:name w:val="Char Char6"/>
    <w:basedOn w:val="36"/>
    <w:autoRedefine/>
    <w:qFormat/>
    <w:uiPriority w:val="0"/>
    <w:rPr>
      <w:kern w:val="2"/>
      <w:sz w:val="18"/>
      <w:szCs w:val="18"/>
    </w:rPr>
  </w:style>
  <w:style w:type="paragraph" w:customStyle="1" w:styleId="93">
    <w:name w:val="WPSOffice手动目录 1"/>
    <w:autoRedefine/>
    <w:qFormat/>
    <w:uiPriority w:val="0"/>
    <w:rPr>
      <w:rFonts w:ascii="Calibri" w:hAnsi="Calibri" w:eastAsia="宋体" w:cs="Times New Roman"/>
      <w:lang w:val="en-US" w:eastAsia="zh-CN" w:bidi="ar-SA"/>
    </w:rPr>
  </w:style>
  <w:style w:type="paragraph" w:customStyle="1" w:styleId="9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95">
    <w:name w:val="正文缩进2格"/>
    <w:basedOn w:val="1"/>
    <w:autoRedefine/>
    <w:qFormat/>
    <w:uiPriority w:val="0"/>
    <w:pPr>
      <w:spacing w:line="600" w:lineRule="exact"/>
      <w:ind w:firstLine="639" w:firstLineChars="206"/>
    </w:pPr>
    <w:rPr>
      <w:rFonts w:ascii="仿宋_GB2312" w:hAnsi="宋体" w:eastAsia="仿宋_GB2312" w:cstheme="minorBidi"/>
      <w:sz w:val="31"/>
      <w:szCs w:val="20"/>
    </w:rPr>
  </w:style>
  <w:style w:type="paragraph" w:styleId="96">
    <w:name w:val="No Spacing"/>
    <w:link w:val="97"/>
    <w:autoRedefine/>
    <w:qFormat/>
    <w:uiPriority w:val="1"/>
    <w:rPr>
      <w:rFonts w:asciiTheme="minorHAnsi" w:hAnsiTheme="minorHAnsi" w:eastAsiaTheme="minorEastAsia" w:cstheme="minorBidi"/>
      <w:sz w:val="22"/>
      <w:szCs w:val="22"/>
      <w:lang w:val="en-US" w:eastAsia="zh-CN" w:bidi="ar-SA"/>
    </w:rPr>
  </w:style>
  <w:style w:type="character" w:customStyle="1" w:styleId="97">
    <w:name w:val="无间隔 Char"/>
    <w:basedOn w:val="36"/>
    <w:link w:val="96"/>
    <w:autoRedefine/>
    <w:qFormat/>
    <w:uiPriority w:val="1"/>
    <w:rPr>
      <w:kern w:val="0"/>
      <w:sz w:val="22"/>
    </w:rPr>
  </w:style>
  <w:style w:type="paragraph" w:customStyle="1" w:styleId="98">
    <w:name w:val="Table Paragraph"/>
    <w:qFormat/>
    <w:uiPriority w:val="0"/>
    <w:pPr>
      <w:widowControl w:val="0"/>
      <w:ind w:left="107"/>
      <w:jc w:val="center"/>
    </w:pPr>
    <w:rPr>
      <w:rFonts w:ascii="Noto Sans Mono CJK JP Regular" w:hAnsi="Noto Sans Mono CJK JP Regular" w:eastAsia="Noto Sans Mono CJK JP Regular" w:cs="Noto Sans Mono CJK JP Regular"/>
      <w:color w:val="000000"/>
      <w:sz w:val="22"/>
      <w:szCs w:val="22"/>
      <w:lang w:val="zh-TW" w:eastAsia="zh-TW" w:bidi="ar-SA"/>
    </w:rPr>
  </w:style>
  <w:style w:type="paragraph" w:customStyle="1" w:styleId="99">
    <w:name w:val="正文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表格文字"/>
    <w:basedOn w:val="101"/>
    <w:next w:val="1"/>
    <w:qFormat/>
    <w:uiPriority w:val="0"/>
    <w:pPr>
      <w:spacing w:before="25" w:after="25"/>
      <w:jc w:val="left"/>
    </w:pPr>
    <w:rPr>
      <w:bCs/>
      <w:spacing w:val="10"/>
      <w:sz w:val="24"/>
      <w:szCs w:val="20"/>
    </w:rPr>
  </w:style>
  <w:style w:type="paragraph" w:customStyle="1" w:styleId="101">
    <w:name w:val="表格文字（两侧对齐）"/>
    <w:basedOn w:val="1"/>
    <w:qFormat/>
    <w:uiPriority w:val="0"/>
    <w:pPr>
      <w:snapToGrid w:val="0"/>
    </w:pPr>
    <w:rPr>
      <w:rFonts w:ascii="Calibri" w:hAnsi="Calibri"/>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456c3a98-d6d4-4f1c-8dea-09341a6a5471</errorID>
      <errorWord>日至2026年</errorWord>
      <group>L1_Word</group>
      <groupName>字词问题</groupName>
      <ability>L2_Typo</ability>
      <abilityName>字词错误</abilityName>
      <candidateList>
        <item>日起至2026年</item>
      </candidateList>
      <explain/>
      <paraID>54189B28</paraID>
      <start>25</start>
      <end>33</end>
      <status>modified</status>
      <modifiedWord>日起至2026年</modifiedWord>
      <trackRevisions>false</trackRevisions>
    </reviewItem>
    <reviewItem>
      <errorID>f2d7f3fb-0d4b-446d-ae33-09c0fdac8b83</errorID>
      <errorWord>日至2026年</errorWord>
      <group>L1_Word</group>
      <groupName>字词问题</groupName>
      <ability>L2_Typo</ability>
      <abilityName>字词错误</abilityName>
      <candidateList>
        <item>日起至2026年</item>
      </candidateList>
      <explain/>
      <paraID>6CA01850</paraID>
      <start>21</start>
      <end>29</end>
      <status>modified</status>
      <modifiedWord>日起至2026年</modifiedWord>
      <trackRevisions>false</trackRevisions>
    </reviewItem>
    <reviewItem>
      <errorID>7dae30dc-d686-4a3b-9e4f-36f1f6d3f38b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7438BB2</paraID>
      <start>0</start>
      <end>2</end>
      <status>modified</status>
      <modifiedWord>1.</modifiedWord>
      <trackRevisions>false</trackRevisions>
    </reviewItem>
    <reviewItem>
      <errorID>06d5612f-ead5-4f53-9645-3aee7a0aef14</errorID>
      <errorWord>必须</errorWord>
      <group>L1_Grammar</group>
      <groupName>语法问题</groupName>
      <ability>L2_Grammar</ability>
      <abilityName>语法错误</abilityName>
      <candidateList>
        <item>需要</item>
      </candidateList>
      <explain>“必须～能力”搭配不当，建议修改为“需要～能力”。</explain>
      <paraID> 7438BB2</paraID>
      <start>27</start>
      <end>29</end>
      <status>modified</status>
      <modifiedWord>需要</modifiedWord>
      <trackRevisions>false</trackRevisions>
    </reviewItem>
    <reviewItem>
      <errorID>57944b16-e8c4-48de-b37b-6786de7df7fb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39C8345A</paraID>
      <start>0</start>
      <end>2</end>
      <status>modified</status>
      <modifiedWord>2.</modifiedWord>
      <trackRevisions>false</trackRevisions>
    </reviewItem>
    <reviewItem>
      <errorID>3cff512f-7b30-4c39-a7e1-b8d9f61da0fe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48760ED7</paraID>
      <start>0</start>
      <end>2</end>
      <status>modified</status>
      <modifiedWord>3.</modifiedWord>
      <trackRevisions>false</trackRevisions>
    </reviewItem>
    <reviewItem>
      <errorID>04f3cb9a-5a7b-4dab-9133-13cbd85d09e6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265CB554</paraID>
      <start>0</start>
      <end>2</end>
      <status>modified</status>
      <modifiedWord>4.</modifiedWord>
      <trackRevisions>false</trackRevisions>
    </reviewItem>
    <reviewItem>
      <errorID>b74eeeab-89a4-4214-8db9-f7bdde714f8a</errorID>
      <errorWord>其法人代表</errorWord>
      <group>L1_Word</group>
      <groupName>字词问题</groupName>
      <ability>L2_Typo</ability>
      <abilityName>字词错误</abilityName>
      <candidateList>
        <item>其法定代表人</item>
      </candidateList>
      <explain/>
      <paraID>6A115F43</paraID>
      <start>14</start>
      <end>20</end>
      <status>modified</status>
      <modifiedWord>其法定代表人</modifiedWord>
      <trackRevisions>false</trackRevisions>
    </reviewItem>
    <reviewItem>
      <errorID>def6f776-035b-4429-93ed-0a3612872dd9</errorID>
      <errorWord>二份</errorWord>
      <group>L1_Word</group>
      <groupName>字词问题</groupName>
      <ability>L2_Typo</ability>
      <abilityName>字词错误</abilityName>
      <candidateList>
        <item>两份</item>
      </candidateList>
      <explain/>
      <paraID>785C6E8A</paraID>
      <start>56</start>
      <end>58</end>
      <status>modified</status>
      <modifiedWord>两份</modifiedWord>
      <trackRevisions>false</trackRevisions>
    </reviewItem>
    <reviewItem>
      <errorID>f0ee6045-7427-45f3-9928-4375e9d7b4da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47DFC30B</paraID>
      <start>0</start>
      <end>2</end>
      <status>modified</status>
      <modifiedWord>1.</modifiedWord>
      <trackRevisions>false</trackRevisions>
    </reviewItem>
    <reviewItem>
      <errorID>f2fa0eca-8b3d-41fe-8294-5b024aa964b2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173078C1</paraID>
      <start>0</start>
      <end>2</end>
      <status>modified</status>
      <modifiedWord>2.</modifiedWord>
      <trackRevisions>false</trackRevisions>
    </reviewItem>
    <reviewItem>
      <errorID>84b2f007-77d4-4e03-9408-4cc82560b9c1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23CDEA9B</paraID>
      <start>0</start>
      <end>2</end>
      <status>modified</status>
      <modifiedWord>3.</modifiedWord>
      <trackRevisions>false</trackRevisions>
    </reviewItem>
    <reviewItem>
      <errorID>fd8a0084-7a85-48f2-9576-78473f067178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29F2B669</paraID>
      <start>0</start>
      <end>2</end>
      <status>modified</status>
      <modifiedWord>4.</modifiedWord>
      <trackRevisions>false</trackRevisions>
    </reviewItem>
    <reviewItem>
      <errorID>7d0b4b33-d8bf-4fc1-9873-d3f53e4cbacb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5C7FDAB3</paraID>
      <start>0</start>
      <end>2</end>
      <status>modified</status>
      <modifiedWord>1.</modifiedWord>
      <trackRevisions>false</trackRevisions>
    </reviewItem>
    <reviewItem>
      <errorID>5a6bcdb6-5f0e-42c3-b47c-0513b184fab6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10BAB699</paraID>
      <start>0</start>
      <end>2</end>
      <status>modified</status>
      <modifiedWord>2.</modifiedWord>
      <trackRevisions>false</trackRevisions>
    </reviewItem>
    <reviewItem>
      <errorID>bdafddf2-ec31-4d4a-9f84-575d9840150e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55517D60</paraID>
      <start>0</start>
      <end>2</end>
      <status>modified</status>
      <modifiedWord>3.</modifiedWord>
      <trackRevisions>false</trackRevisions>
    </reviewItem>
    <reviewItem>
      <errorID>71ef1376-4448-432d-9126-ea2c852b269d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5EBAB6D0</paraID>
      <start>0</start>
      <end>2</end>
      <status>modified</status>
      <modifiedWord>4.</modifiedWord>
      <trackRevisions>false</trackRevisions>
    </reviewItem>
    <reviewItem>
      <errorID>e2c5813d-b503-4b41-b0c2-edf11802a203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4E6BCF8B</paraID>
      <start>0</start>
      <end>2</end>
      <status>modified</status>
      <modifiedWord>5.</modifiedWord>
      <trackRevisions>false</trackRevisions>
    </reviewItem>
    <reviewItem>
      <errorID>8cbeb77e-7947-4ef8-b583-de67d27295c4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5CB24185</paraID>
      <start>0</start>
      <end>2</end>
      <status>modified</status>
      <modifiedWord>1.</modifiedWord>
      <trackRevisions>false</trackRevisions>
    </reviewItem>
    <reviewItem>
      <errorID>56ffa9cf-d0b3-4da4-8db9-a2082cd7df4b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1909E2AA</paraID>
      <start>0</start>
      <end>2</end>
      <status>modified</status>
      <modifiedWord>2.</modifiedWord>
      <trackRevisions>false</trackRevisions>
    </reviewItem>
    <reviewItem>
      <errorID>36d40bb9-9f1d-4cf8-a24b-870f8cf2a881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6E318E3B</paraID>
      <start>0</start>
      <end>2</end>
      <status>modified</status>
      <modifiedWord>3.</modifiedWord>
      <trackRevisions>false</trackRevisions>
    </reviewItem>
    <reviewItem>
      <errorID>3414fd44-cf58-4538-80ce-33f9a4c3cd54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3EEDAAB7</paraID>
      <start>0</start>
      <end>2</end>
      <status>modified</status>
      <modifiedWord>4.</modifiedWord>
      <trackRevisions>false</trackRevisions>
    </reviewItem>
    <reviewItem>
      <errorID>843e3329-1c9b-4197-9324-f661e3c7e815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39EA10AD</paraID>
      <start>0</start>
      <end>2</end>
      <status>modified</status>
      <modifiedWord>5.</modifiedWord>
      <trackRevisions>false</trackRevisions>
    </reviewItem>
    <reviewItem>
      <errorID>e253478b-6b32-4f05-8765-35d36da7364a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55F5D075</paraID>
      <start>0</start>
      <end>2</end>
      <status>modified</status>
      <modifiedWord>1.</modifiedWord>
      <trackRevisions>false</trackRevisions>
    </reviewItem>
    <reviewItem>
      <errorID>fb4037e4-3097-48f7-82ab-6656f3170bf3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559255E7</paraID>
      <start>0</start>
      <end>2</end>
      <status>modified</status>
      <modifiedWord>2.</modifiedWord>
      <trackRevisions>false</trackRevisions>
    </reviewItem>
    <reviewItem>
      <errorID>1481685e-2c05-4563-a73b-3c8e87b5af0d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75755CE4</paraID>
      <start>0</start>
      <end>2</end>
      <status>modified</status>
      <modifiedWord>3.</modifiedWord>
      <trackRevisions>false</trackRevisions>
    </reviewItem>
    <reviewItem>
      <errorID>afdd2d04-90f3-4f14-a95f-f3f2c41ac09c</errorID>
      <errorWord>书面形式做出</errorWord>
      <group>L1_Word</group>
      <groupName>字词问题</groupName>
      <ability>L2_Typo</ability>
      <abilityName>字词错误</abilityName>
      <candidateList>
        <item>书面形式作出</item>
      </candidateList>
      <explain/>
      <paraID>75755CE4</paraID>
      <start>5</start>
      <end>11</end>
      <status>modified</status>
      <modifiedWord>书面形式作出</modifiedWord>
      <trackRevisions>false</trackRevisions>
    </reviewItem>
    <reviewItem>
      <errorID>402920c2-6514-4bb7-a3e2-d83dfd6952b0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178FADAF</paraID>
      <start>0</start>
      <end>2</end>
      <status>modified</status>
      <modifiedWord>4.</modifiedWord>
      <trackRevisions>false</trackRevisions>
    </reviewItem>
    <reviewItem>
      <errorID>cd30f3cc-678f-45dd-82c0-a0c66d034d25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7ADCBF7E</paraID>
      <start>0</start>
      <end>2</end>
      <status>modified</status>
      <modifiedWord>5.</modifiedWord>
      <trackRevisions>false</trackRevisions>
    </reviewItem>
    <reviewItem>
      <errorID>680a5598-6c17-497d-9fb2-6f46370854b3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69079D10</paraID>
      <start>0</start>
      <end>2</end>
      <status>modified</status>
      <modifiedWord>1.</modifiedWord>
      <trackRevisions>false</trackRevisions>
    </reviewItem>
    <reviewItem>
      <errorID>d94430d7-f769-4ae3-8477-87591330894e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6A8D0D07</paraID>
      <start>0</start>
      <end>2</end>
      <status>modified</status>
      <modifiedWord>2.</modifiedWord>
      <trackRevisions>false</trackRevisions>
    </reviewItem>
    <reviewItem>
      <errorID>6a7384f7-fdd0-4c6a-b63a-c699a86bc938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735B656A</paraID>
      <start>0</start>
      <end>2</end>
      <status>modified</status>
      <modifiedWord>1.</modifiedWord>
      <trackRevisions>false</trackRevisions>
    </reviewItem>
    <reviewItem>
      <errorID>44b44226-d5d8-484d-81f5-2f7aa157ea46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7EEB48B1</paraID>
      <start>0</start>
      <end>2</end>
      <status>modified</status>
      <modifiedWord>2.</modifiedWord>
      <trackRevisions>false</trackRevisions>
    </reviewItem>
    <reviewItem>
      <errorID>92007aa1-28b9-4269-8e25-58544a69febb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6B697B1D</paraID>
      <start>0</start>
      <end>2</end>
      <status>modified</status>
      <modifiedWord>3.</modifiedWord>
      <trackRevisions>false</trackRevisions>
    </reviewItem>
    <reviewItem>
      <errorID>145e99d2-9772-4947-bce6-e3e79e7e7f99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46CA31D2</paraID>
      <start>0</start>
      <end>2</end>
      <status>modified</status>
      <modifiedWord>4.</modifiedWord>
      <trackRevisions>false</trackRevisions>
    </reviewItem>
    <reviewItem>
      <errorID>84a092a7-c682-4e84-adcc-9d545094fda2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6978559D</paraID>
      <start>0</start>
      <end>2</end>
      <status>modified</status>
      <modifiedWord>5.</modifiedWord>
      <trackRevisions>false</trackRevisions>
    </reviewItem>
    <reviewItem>
      <errorID>ef4ab2f5-116b-4394-8a23-98470629daba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2351CDE7</paraID>
      <start>0</start>
      <end>2</end>
      <status>modified</status>
      <modifiedWord>6.</modifiedWord>
      <trackRevisions>false</trackRevisions>
    </reviewItem>
    <reviewItem>
      <errorID>4745360a-c7cf-4f5d-8dc8-00531b4c011a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1429230A</paraID>
      <start>0</start>
      <end>2</end>
      <status>modified</status>
      <modifiedWord>7.</modifiedWord>
      <trackRevisions>false</trackRevisions>
    </reviewItem>
    <reviewItem>
      <errorID>b52ea56d-61cb-4fe3-85db-f1eb4f333fa6</errorID>
      <errorWord>其它</errorWord>
      <group>L1_Word</group>
      <groupName>字词问题</groupName>
      <ability>L2_Alias</ability>
      <abilityName>也作/曾用词</abilityName>
      <candidateList>
        <item>其他</item>
      </candidateList>
      <explain>词汇[其它]为不规范表述或旧称，其规范书面表述为[其他]。</explain>
      <paraID>1429230A</paraID>
      <start>2</start>
      <end>4</end>
      <status>modified</status>
      <modifiedWord>其他</modifiedWord>
      <trackRevisions>false</trackRevisions>
    </reviewItem>
    <reviewItem>
      <errorID>28e4bfec-dda1-405b-a6bb-e765a97cd79e</errorID>
      <errorWord>其它</errorWord>
      <group>L1_Word</group>
      <groupName>字词问题</groupName>
      <ability>L2_Alias</ability>
      <abilityName>也作/曾用词</abilityName>
      <candidateList>
        <item>其他</item>
      </candidateList>
      <explain>词汇[其它]为不规范表述或旧称，其规范书面表述为[其他]。</explain>
      <paraID>5767CA7E</paraID>
      <start>0</start>
      <end>2</end>
      <status>modified</status>
      <modifiedWord>其他</modifiedWord>
      <trackRevisions>false</trackRevisions>
    </reviewItem>
    <reviewItem>
      <errorID>3adf147c-2e97-43ee-9ae3-7c445191d447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5767CA7E</paraID>
      <start>20</start>
      <end>22</end>
      <status>modified</status>
      <modifiedWord>》《</modifiedWord>
      <trackRevisions>false</trackRevisions>
    </reviewItem>
    <reviewItem>
      <errorID>40cb97f9-a504-4b96-b3ce-a172dd9abbeb</errorID>
      <errorWord>》</errorWord>
      <group>L1_Word</group>
      <groupName>字词问题</groupName>
      <ability>L2_Typo</ability>
      <abilityName>字词错误</abilityName>
      <candidateList>
        <item>》等</item>
      </candidateList>
      <explain/>
      <paraID>5767CA7E</paraID>
      <start>49</start>
      <end>51</end>
      <status>modified</status>
      <modifiedWord>》等</modifiedWord>
      <trackRevisions>false</trackRevisions>
    </reviewItem>
    <reviewItem>
      <errorID>d9459759-ae81-4a18-a1c7-7093696d6d2b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2FF4DD85</paraID>
      <start>0</start>
      <end>2</end>
      <status>modified</status>
      <modifiedWord>1.</modifiedWord>
      <trackRevisions>false</trackRevisions>
    </reviewItem>
    <reviewItem>
      <errorID>5d124168-6936-4a00-bb4c-f3e5e4e7ce58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448CE070</paraID>
      <start>0</start>
      <end>2</end>
      <status>modified</status>
      <modifiedWord>2.</modifiedWord>
      <trackRevisions>false</trackRevisions>
    </reviewItem>
    <reviewItem>
      <errorID>064a9d62-2860-44a5-8095-27b7da16a085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52E867F0</paraID>
      <start>0</start>
      <end>2</end>
      <status>modified</status>
      <modifiedWord>3.</modifiedWord>
      <trackRevisions>false</trackRevisions>
    </reviewItem>
    <reviewItem>
      <errorID>f8327e54-c852-4c2b-b6fd-3cd1573d6797</errorID>
      <errorWord>商品的</errorWord>
      <group>L1_Word</group>
      <groupName>字词问题</groupName>
      <ability>L2_Typo</ability>
      <abilityName>字词错误</abilityName>
      <candidateList>
        <item>商品</item>
      </candidateList>
      <explain/>
      <paraID>3124483F</paraID>
      <start>9</start>
      <end>11</end>
      <status>modified</status>
      <modifiedWord>商品</modifiedWord>
      <trackRevisions>false</trackRevisions>
    </reviewItem>
    <reviewItem>
      <errorID>e579f6f5-855c-4de3-9c5c-7060b54c19b1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2E5C0249</paraID>
      <start>0</start>
      <end>2</end>
      <status>modified</status>
      <modifiedWord>2.</modifiedWord>
      <trackRevisions>false</trackRevisions>
    </reviewItem>
    <reviewItem>
      <errorID>d2d26ed2-3e5c-4f8c-9583-5b6feee7db56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48E917D5</paraID>
      <start>0</start>
      <end>2</end>
      <status>modified</status>
      <modifiedWord>3.</modifiedWord>
      <trackRevisions>false</trackRevisions>
    </reviewItem>
    <reviewItem>
      <errorID>9a19a7b7-20e9-42ba-8768-c21bed49cbac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60C1C8EA</paraID>
      <start>0</start>
      <end>2</end>
      <status>modified</status>
      <modifiedWord>4.</modifiedWord>
      <trackRevisions>false</trackRevisions>
    </reviewItem>
    <reviewItem>
      <errorID>a0a2240c-8739-4482-9d05-e186cc444d83</errorID>
      <errorWord>不不</errorWord>
      <group>L1_Word</group>
      <groupName>字词问题</groupName>
      <ability>L2_Typo</ability>
      <abilityName>字词错误</abilityName>
      <candidateList>
        <item>不</item>
      </candidateList>
      <explain/>
      <paraID>3132B16B</paraID>
      <start>24</start>
      <end>25</end>
      <status>modified</status>
      <modifiedWord>不</modifiedWord>
      <trackRevisions>false</trackRevisions>
    </reviewItem>
    <reviewItem>
      <errorID>75ac4274-74c1-4c7b-82b0-6fc2c2f11f2a</errorID>
      <errorWord>2万平米</errorWord>
      <group>L1_Word</group>
      <groupName>字词问题</groupName>
      <ability>L2_Typo</ability>
      <abilityName>字词错误</abilityName>
      <candidateList>
        <item>2万平方米</item>
      </candidateList>
      <explain/>
      <paraID>3132B16B</paraID>
      <start>27</start>
      <end>32</end>
      <status>modified</status>
      <modifiedWord>2万平方米</modifiedWord>
      <trackRevisions>false</trackRevisions>
    </reviewItem>
    <reviewItem>
      <errorID>b7d40296-98bc-49fc-9b41-99cdf4099a9d</errorID>
      <errorWord>、</errorWord>
      <group>L1_Word</group>
      <groupName>字词问题</groupName>
      <ability>L2_Typo</ability>
      <abilityName>字词错误</abilityName>
      <candidateList>
        <item>、具</item>
      </candidateList>
      <explain/>
      <paraID>40974C22</paraID>
      <start>26</start>
      <end>28</end>
      <status>modified</status>
      <modifiedWord>、具</modifiedWord>
      <trackRevisions>false</trackRevisions>
    </reviewItem>
    <reviewItem>
      <errorID>b01f7c35-d49b-4fc3-a6e4-458b5682ceb3</errorID>
      <errorWord>为</errorWord>
      <group>L1_Word</group>
      <groupName>字词问题</groupName>
      <ability>L2_Typo</ability>
      <abilityName>字词错误</abilityName>
      <candidateList>
        <item>好</item>
      </candidateList>
      <explain>存在字形相近字词的误用。</explain>
      <paraID> 7508B1F</paraID>
      <start>9</start>
      <end>10</end>
      <status>modified</status>
      <modifiedWord>好</modifiedWord>
      <trackRevisions>false</trackRevisions>
    </reviewItem>
    <reviewItem>
      <errorID>2c5d173e-dc31-4578-8c7c-e83814296dce</errorID>
      <errorWord>、</errorWord>
      <group>L1_Word</group>
      <groupName>字词问题</groupName>
      <ability>L2_Typo</ability>
      <abilityName>字词错误</abilityName>
      <candidateList>
        <item>、具</item>
      </candidateList>
      <explain/>
      <paraID> 7508B1F</paraID>
      <start>27</start>
      <end>29</end>
      <status>modified</status>
      <modifiedWord>、具</modifiedWord>
      <trackRevisions>false</trackRevisions>
    </reviewItem>
    <reviewItem>
      <errorID>6cc0d00c-f31c-4685-b814-51467df71ed9</errorID>
      <errorWord>:</errorWord>
      <group>L1_Format</group>
      <groupName>格式问题</groupName>
      <ability>L2_HalfPunc_CN</ability>
      <abilityName>全半角检查</abilityName>
      <candidateList>
        <item>：</item>
      </candidateList>
      <explain>文本全半角错误。</explain>
      <paraID>12C42B6B</paraID>
      <start>3</start>
      <end>4</end>
      <status>modified</status>
      <modifiedWord>：</modifiedWord>
      <trackRevisions>false</trackRevisions>
    </reviewItem>
    <reviewItem>
      <errorID>085628c6-41d1-4f5b-bdc0-ecd303d4b04e</errorID>
      <errorWord>(</errorWord>
      <group>L1_Format</group>
      <groupName>格式问题</groupName>
      <ability>L2_HalfPunc_CN</ability>
      <abilityName>全半角检查</abilityName>
      <candidateList>
        <item>（</item>
      </candidateList>
      <explain>文本全半角错误。</explain>
      <paraID> E9C6390</paraID>
      <start>19</start>
      <end>20</end>
      <status>modified</status>
      <modifiedWord>（</modifiedWord>
      <trackRevisions>false</trackRevisions>
    </reviewItem>
    <reviewItem>
      <errorID>0c783183-e79f-4327-91bf-6548d745ae3e</errorID>
      <errorWord>)</errorWord>
      <group>L1_Format</group>
      <groupName>格式问题</groupName>
      <ability>L2_HalfPunc_CN</ability>
      <abilityName>全半角检查</abilityName>
      <candidateList>
        <item>）</item>
      </candidateList>
      <explain>文本全半角错误。</explain>
      <paraID> E9C6390</paraID>
      <start>25</start>
      <end>26</end>
      <status>modified</status>
      <modifiedWord>）</modifiedWord>
      <trackRevisions>false</trackRevisions>
    </reviewItem>
    <reviewItem>
      <errorID>132a0232-3247-4068-abca-494803dba316</errorID>
      <errorWord>其它必要的</errorWord>
      <group>L1_Word</group>
      <groupName>字词问题</groupName>
      <ability>L2_Alias</ability>
      <abilityName>也作/曾用词</abilityName>
      <candidateList>
        <item>其他必要的</item>
      </candidateList>
      <explain>词汇[其它必要的]为不规范表述或旧称，其规范书面表述为[其他必要的]。</explain>
      <paraID>2D084242</paraID>
      <start>5</start>
      <end>10</end>
      <status>modified</status>
      <modifiedWord>其他必要的</modifiedWord>
      <trackRevisions>false</trackRevisions>
    </reviewItem>
    <reviewItem>
      <errorID>3e96a557-e943-41de-a766-f82c46bc7cb3</errorID>
      <errorWord>开户银行帐号</errorWord>
      <group>L1_Word</group>
      <groupName>字词问题</groupName>
      <ability>L2_Alias</ability>
      <abilityName>也作/曾用词</abilityName>
      <candidateList>
        <item>开户银行账号</item>
      </candidateList>
      <explain>词汇[开户银行帐号]为不规范表述或旧称，其规范书面表述为[开户银行账号]。</explain>
      <paraID>3EEA79EB</paraID>
      <start>12</start>
      <end>18</end>
      <status>modified</status>
      <modifiedWord>开户银行账号</modifiedWord>
      <trackRevisions>false</trackRevisions>
    </reviewItem>
    <reviewItem>
      <errorID>687a96b8-4cf1-421f-9823-ac6c495d6e15</errorID>
      <errorWord>股东大会</errorWord>
      <group>L1_Word</group>
      <groupName>字词问题</groupName>
      <ability>L2_Typo</ability>
      <abilityName>字词错误</abilityName>
      <candidateList>
        <item>股东会</item>
      </candidateList>
      <explain/>
      <paraID>3EDE7846</paraID>
      <start>102</start>
      <end>105</end>
      <status>modified</status>
      <modifiedWord>股东会</modifiedWord>
      <trackRevisions>false</trackRevisions>
    </reviewItem>
    <reviewItem>
      <errorID>4790ded8-1db1-4dc2-9ec9-e1d0af5b24b0</errorID>
      <errorWord>用其它的</errorWord>
      <group>L1_Word</group>
      <groupName>字词问题</groupName>
      <ability>L2_Alias</ability>
      <abilityName>也作/曾用词</abilityName>
      <candidateList>
        <item>用其他的</item>
      </candidateList>
      <explain>词汇[用其它的]为不规范表述或旧称，其规范书面表述为[用其他的]。</explain>
      <paraID>6514B808</paraID>
      <start>20</start>
      <end>24</end>
      <status>modified</status>
      <modifiedWord>用其他的</modifiedWord>
      <trackRevisions>false</trackRevisions>
    </reviewItem>
    <reviewItem>
      <errorID>19eaa8cd-be23-41b5-982a-e110bfe211ce</errorID>
      <errorWord>(</errorWord>
      <group>L1_Format</group>
      <groupName>格式问题</groupName>
      <ability>L2_HalfPunc_CN</ability>
      <abilityName>全半角检查</abilityName>
      <candidateList>
        <item>（</item>
      </candidateList>
      <explain>文本全半角错误。</explain>
      <paraID> 600A6C7</paraID>
      <start>4</start>
      <end>5</end>
      <status>modified</status>
      <modifiedWord>（</modifiedWord>
      <trackRevisions>false</trackRevisions>
    </reviewItem>
    <reviewItem>
      <errorID>f6c802d7-82fc-4020-9f13-dc323bd5d504</errorID>
      <errorWord>)</errorWord>
      <group>L1_Format</group>
      <groupName>格式问题</groupName>
      <ability>L2_HalfPunc_CN</ability>
      <abilityName>全半角检查</abilityName>
      <candidateList>
        <item>）</item>
      </candidateList>
      <explain>文本全半角错误。</explain>
      <paraID> 600A6C7</paraID>
      <start>6</start>
      <end>7</end>
      <status>modified</status>
      <modifiedWord>）</modifiedWord>
      <trackRevisions>false</trackRevisions>
    </reviewItem>
    <reviewItem>
      <errorID>a66bfd44-d8cc-468f-a6ba-bca7c2fcbe80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29043F15</paraID>
      <start>0</start>
      <end>2</end>
      <status>modified</status>
      <modifiedWord>2.</modifiedWord>
      <trackRevisions>false</trackRevisions>
    </reviewItem>
    <reviewItem>
      <errorID>74c6e9fb-03bc-4c9d-95e5-8ea9750a9722</errorID>
      <errorWord>(</errorWord>
      <group>L1_Format</group>
      <groupName>格式问题</groupName>
      <ability>L2_HalfPunc_CN</ability>
      <abilityName>全半角检查</abilityName>
      <candidateList>
        <item>（</item>
      </candidateList>
      <explain>文本全半角错误。</explain>
      <paraID>5A451B52</paraID>
      <start>7</start>
      <end>8</end>
      <status>modified</status>
      <modifiedWord>（</modifiedWord>
      <trackRevisions>false</trackRevisions>
    </reviewItem>
    <reviewItem>
      <errorID>e5dbda31-391a-436b-a7cb-edbc9c89ecc1</errorID>
      <errorWord>)</errorWord>
      <group>L1_Format</group>
      <groupName>格式问题</groupName>
      <ability>L2_HalfPunc_CN</ability>
      <abilityName>全半角检查</abilityName>
      <candidateList>
        <item>）</item>
      </candidateList>
      <explain>文本全半角错误。</explain>
      <paraID>5A451B52</paraID>
      <start>22</start>
      <end>23</end>
      <status>modified</status>
      <modifiedWord>）</modifiedWord>
      <trackRevisions>false</trackRevisions>
    </reviewItem>
    <reviewItem>
      <errorID>08572e3a-6629-4ebe-9663-8d5b95ef9bda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1D4DC32E</paraID>
      <start>0</start>
      <end>2</end>
      <status>modified</status>
      <modifiedWord>1.</modifiedWord>
      <trackRevisions>false</trackRevisions>
    </reviewItem>
    <reviewItem>
      <errorID>d64433ee-3d00-43d0-820b-386cd49d0bc8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28A2AD2A</paraID>
      <start>0</start>
      <end>2</end>
      <status>modified</status>
      <modifiedWord>2.</modifiedWord>
      <trackRevisions>false</trackRevisions>
    </reviewItem>
    <reviewItem>
      <errorID>0216f402-8259-4dbb-9fc4-caaf8624fdf4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71259EC2</paraID>
      <start>0</start>
      <end>2</end>
      <status>modified</status>
      <modifiedWord>3.</modifiedWord>
      <trackRevisions>false</trackRevisions>
    </reviewItem>
    <reviewItem>
      <errorID>ca6231bd-a3b9-4cae-8570-bd69d585afe1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483F86DE</paraID>
      <start>0</start>
      <end>2</end>
      <status>modified</status>
      <modifiedWord>4.</modifiedWord>
      <trackRevisions>false</trackRevisions>
    </reviewItem>
    <reviewItem>
      <errorID>6e5c0eb3-b7a0-4eca-92e6-881d530f0106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2B57A08E</paraID>
      <start>0</start>
      <end>2</end>
      <status>modified</status>
      <modifiedWord>5.</modifiedWord>
      <trackRevisions>false</trackRevisions>
    </reviewItem>
    <reviewItem>
      <errorID>4e63d8da-b52d-449b-83b9-ec148e1eb9f6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6320DDBE</paraID>
      <start>0</start>
      <end>2</end>
      <status>modified</status>
      <modifiedWord>6.</modifiedWord>
      <trackRevisions>false</trackRevisions>
    </reviewItem>
    <reviewItem>
      <errorID>fd7cbe64-0526-4953-9cb3-3b7accf7a58f</errorID>
      <errorWord>:</errorWord>
      <group>L1_Format</group>
      <groupName>格式问题</groupName>
      <ability>L2_HalfPunc_CN</ability>
      <abilityName>全半角检查</abilityName>
      <candidateList>
        <item>：</item>
      </candidateList>
      <explain>文本全半角错误。</explain>
      <paraID>3FE02665</paraID>
      <start>7</start>
      <end>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8b67007-5a13-44ca-85e9-668cc59f40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9768</Words>
  <Characters>10156</Characters>
  <Lines>69</Lines>
  <Paragraphs>19</Paragraphs>
  <TotalTime>3</TotalTime>
  <ScaleCrop>false</ScaleCrop>
  <LinksUpToDate>false</LinksUpToDate>
  <CharactersWithSpaces>10232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2020-12-28T04:11:00Z</dcterms:created>
  <dc:creator>Workstation</dc:creator>
  <cp:lastModifiedBy>赖</cp:lastModifiedBy>
  <cp:lastPrinted>2026-01-27T03:11:00Z</cp:lastPrinted>
  <dcterms:modified xsi:type="dcterms:W3CDTF">2026-06-01T07:39:31Z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6F05311CB9BF4CFC8ECF9805DB75292B_13</vt:lpwstr>
  </property>
  <property fmtid="{D5CDD505-2E9C-101B-9397-08002B2CF9AE}" pid="4" name="KSOTemplateDocerSaveRecord">
    <vt:lpwstr>eyJoZGlkIjoiYTZjNWJjMmQyNGY0ODU0MTBiZTUzZjhmYTU4Nzc2NTEiLCJ1c2VySWQiOiIzOTMyMzMzNTUifQ==</vt:lpwstr>
  </property>
</Properties>
</file>