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23388">
      <w:pPr>
        <w:snapToGrid w:val="0"/>
        <w:jc w:val="center"/>
        <w:rPr>
          <w:rFonts w:eastAsia="宋体"/>
          <w:b/>
          <w:bCs/>
          <w:sz w:val="72"/>
          <w:szCs w:val="72"/>
          <w:highlight w:val="none"/>
        </w:rPr>
      </w:pPr>
      <w:r>
        <w:rPr>
          <w:rFonts w:eastAsia="宋体"/>
          <w:b/>
          <w:bCs/>
          <w:sz w:val="72"/>
          <w:szCs w:val="72"/>
          <w:highlight w:val="none"/>
        </w:rPr>
        <w:t xml:space="preserve"> </w:t>
      </w:r>
    </w:p>
    <w:p w14:paraId="4677FEDB">
      <w:pPr>
        <w:snapToGrid w:val="0"/>
        <w:spacing w:before="156" w:beforeLines="50"/>
        <w:jc w:val="center"/>
        <w:rPr>
          <w:rFonts w:eastAsia="方正小标宋简体"/>
          <w:sz w:val="72"/>
          <w:szCs w:val="72"/>
          <w:highlight w:val="none"/>
        </w:rPr>
      </w:pPr>
    </w:p>
    <w:p w14:paraId="4BBAD32D">
      <w:pPr>
        <w:pStyle w:val="25"/>
        <w:rPr>
          <w:highlight w:val="none"/>
        </w:rPr>
      </w:pPr>
    </w:p>
    <w:p w14:paraId="7F746714">
      <w:pPr>
        <w:snapToGrid w:val="0"/>
        <w:spacing w:before="156" w:beforeLines="50"/>
        <w:jc w:val="center"/>
        <w:rPr>
          <w:rFonts w:eastAsia="方正小标宋简体"/>
          <w:sz w:val="72"/>
          <w:szCs w:val="72"/>
          <w:highlight w:val="none"/>
        </w:rPr>
      </w:pPr>
      <w:r>
        <w:rPr>
          <w:rFonts w:eastAsia="方正小标宋简体"/>
          <w:sz w:val="72"/>
          <w:szCs w:val="72"/>
          <w:highlight w:val="none"/>
        </w:rPr>
        <w:t>采 购 文 件</w:t>
      </w:r>
    </w:p>
    <w:p w14:paraId="39CBEAD3">
      <w:pPr>
        <w:pStyle w:val="11"/>
        <w:spacing w:line="360" w:lineRule="auto"/>
        <w:rPr>
          <w:rFonts w:eastAsia="方正小标宋简体"/>
          <w:sz w:val="32"/>
          <w:highlight w:val="none"/>
        </w:rPr>
      </w:pPr>
    </w:p>
    <w:p w14:paraId="5665D033">
      <w:pPr>
        <w:pStyle w:val="11"/>
        <w:spacing w:line="360" w:lineRule="auto"/>
        <w:ind w:firstLine="422" w:firstLineChars="132"/>
        <w:rPr>
          <w:rFonts w:eastAsia="方正小标宋简体"/>
          <w:sz w:val="32"/>
          <w:highlight w:val="none"/>
        </w:rPr>
      </w:pPr>
    </w:p>
    <w:p w14:paraId="5AB7FA47">
      <w:pPr>
        <w:pStyle w:val="11"/>
        <w:spacing w:line="360" w:lineRule="auto"/>
        <w:ind w:firstLine="422" w:firstLineChars="132"/>
        <w:rPr>
          <w:rFonts w:eastAsia="方正小标宋简体"/>
          <w:sz w:val="32"/>
          <w:highlight w:val="none"/>
        </w:rPr>
      </w:pPr>
    </w:p>
    <w:p w14:paraId="16412D06">
      <w:pPr>
        <w:pStyle w:val="25"/>
        <w:ind w:left="0" w:firstLine="640"/>
        <w:rPr>
          <w:rFonts w:hint="eastAsia" w:eastAsia="方正小标宋简体"/>
          <w:sz w:val="32"/>
          <w:highlight w:val="none"/>
          <w:lang w:val="en-US" w:eastAsia="zh-CN"/>
        </w:rPr>
      </w:pPr>
      <w:r>
        <w:rPr>
          <w:rFonts w:eastAsia="方正小标宋简体"/>
          <w:sz w:val="32"/>
          <w:highlight w:val="none"/>
        </w:rPr>
        <w:t>项目编号：</w:t>
      </w:r>
      <w:r>
        <w:rPr>
          <w:rFonts w:hint="eastAsia" w:eastAsia="方正小标宋简体"/>
          <w:sz w:val="32"/>
          <w:highlight w:val="none"/>
        </w:rPr>
        <w:t>SZFSB-HQBZB-2026-0001</w:t>
      </w:r>
    </w:p>
    <w:p w14:paraId="2051241C">
      <w:pPr>
        <w:pStyle w:val="25"/>
        <w:ind w:left="0" w:firstLine="640"/>
        <w:rPr>
          <w:rFonts w:eastAsia="方正小标宋简体"/>
          <w:sz w:val="32"/>
          <w:highlight w:val="none"/>
        </w:rPr>
      </w:pPr>
      <w:r>
        <w:rPr>
          <w:rFonts w:eastAsia="方正小标宋简体"/>
          <w:sz w:val="32"/>
          <w:highlight w:val="none"/>
        </w:rPr>
        <w:t>项目名称：</w:t>
      </w:r>
      <w:r>
        <w:rPr>
          <w:rFonts w:hint="eastAsia" w:eastAsia="方正小标宋简体"/>
          <w:sz w:val="32"/>
          <w:highlight w:val="none"/>
          <w:lang w:val="en-US" w:eastAsia="zh-CN"/>
        </w:rPr>
        <w:t>楼面防水修缮工程</w:t>
      </w:r>
    </w:p>
    <w:p w14:paraId="4C5BEAB1">
      <w:pPr>
        <w:pStyle w:val="25"/>
        <w:ind w:left="0" w:firstLine="640"/>
        <w:rPr>
          <w:highlight w:val="none"/>
        </w:rPr>
      </w:pPr>
      <w:r>
        <w:rPr>
          <w:rFonts w:eastAsia="方正小标宋简体"/>
          <w:sz w:val="32"/>
          <w:highlight w:val="none"/>
        </w:rPr>
        <w:t>采购方式：议价</w:t>
      </w:r>
      <w:r>
        <w:rPr>
          <w:rFonts w:hint="eastAsia" w:eastAsia="方正小标宋简体"/>
          <w:sz w:val="32"/>
          <w:highlight w:val="none"/>
        </w:rPr>
        <w:t>采购</w:t>
      </w:r>
    </w:p>
    <w:p w14:paraId="39B9FD02">
      <w:pPr>
        <w:pStyle w:val="25"/>
        <w:ind w:left="0" w:firstLine="0" w:firstLineChars="0"/>
        <w:rPr>
          <w:rFonts w:eastAsia="方正小标宋简体"/>
          <w:highlight w:val="none"/>
        </w:rPr>
      </w:pPr>
      <w:r>
        <w:rPr>
          <w:rFonts w:hint="eastAsia" w:eastAsia="方正小标宋简体"/>
          <w:sz w:val="30"/>
          <w:szCs w:val="30"/>
          <w:highlight w:val="none"/>
        </w:rPr>
        <w:t xml:space="preserve">                                                                                                                                     </w:t>
      </w:r>
    </w:p>
    <w:p w14:paraId="42AD54FB">
      <w:pPr>
        <w:pStyle w:val="25"/>
        <w:rPr>
          <w:highlight w:val="none"/>
        </w:rPr>
      </w:pPr>
    </w:p>
    <w:p w14:paraId="24E2D970">
      <w:pPr>
        <w:pStyle w:val="25"/>
        <w:rPr>
          <w:rFonts w:eastAsia="方正小标宋简体"/>
          <w:highlight w:val="none"/>
        </w:rPr>
      </w:pPr>
    </w:p>
    <w:p w14:paraId="4484CCE2">
      <w:pPr>
        <w:snapToGrid w:val="0"/>
        <w:spacing w:line="360" w:lineRule="auto"/>
        <w:jc w:val="center"/>
        <w:rPr>
          <w:rFonts w:eastAsia="方正小标宋简体"/>
          <w:sz w:val="30"/>
          <w:szCs w:val="30"/>
          <w:highlight w:val="none"/>
        </w:rPr>
      </w:pPr>
    </w:p>
    <w:p w14:paraId="2DDC89B9">
      <w:pPr>
        <w:snapToGrid w:val="0"/>
        <w:spacing w:line="360" w:lineRule="auto"/>
        <w:jc w:val="center"/>
        <w:rPr>
          <w:rFonts w:eastAsia="方正小标宋简体"/>
          <w:sz w:val="30"/>
          <w:szCs w:val="30"/>
          <w:highlight w:val="none"/>
        </w:rPr>
        <w:sectPr>
          <w:footerReference r:id="rId3" w:type="default"/>
          <w:pgSz w:w="11906" w:h="16838"/>
          <w:pgMar w:top="1440" w:right="1466" w:bottom="1440" w:left="1800" w:header="567" w:footer="992" w:gutter="0"/>
          <w:cols w:space="720" w:num="1"/>
          <w:docGrid w:type="linesAndChars" w:linePitch="312" w:charSpace="0"/>
        </w:sectPr>
      </w:pPr>
      <w:r>
        <w:rPr>
          <w:rFonts w:eastAsia="方正小标宋简体"/>
          <w:sz w:val="30"/>
          <w:szCs w:val="30"/>
          <w:highlight w:val="none"/>
        </w:rPr>
        <w:t>202</w:t>
      </w:r>
      <w:r>
        <w:rPr>
          <w:rFonts w:hint="eastAsia" w:eastAsia="方正小标宋简体"/>
          <w:sz w:val="30"/>
          <w:szCs w:val="30"/>
          <w:highlight w:val="none"/>
          <w:lang w:val="en-US" w:eastAsia="zh-CN"/>
        </w:rPr>
        <w:t>6</w:t>
      </w:r>
      <w:r>
        <w:rPr>
          <w:rFonts w:eastAsia="方正小标宋简体"/>
          <w:sz w:val="30"/>
          <w:szCs w:val="30"/>
          <w:highlight w:val="none"/>
        </w:rPr>
        <w:t>年</w:t>
      </w:r>
      <w:r>
        <w:rPr>
          <w:rFonts w:hint="eastAsia" w:eastAsia="方正小标宋简体"/>
          <w:sz w:val="30"/>
          <w:szCs w:val="30"/>
          <w:highlight w:val="none"/>
          <w:lang w:val="en-US" w:eastAsia="zh-CN"/>
        </w:rPr>
        <w:t>2</w:t>
      </w:r>
      <w:r>
        <w:rPr>
          <w:rFonts w:eastAsia="方正小标宋简体"/>
          <w:sz w:val="30"/>
          <w:szCs w:val="30"/>
          <w:highlight w:val="none"/>
        </w:rPr>
        <w:t>月</w:t>
      </w:r>
      <w:r>
        <w:rPr>
          <w:rFonts w:hint="eastAsia" w:eastAsia="方正小标宋简体"/>
          <w:sz w:val="30"/>
          <w:szCs w:val="30"/>
          <w:highlight w:val="none"/>
          <w:lang w:val="en-US" w:eastAsia="zh-CN"/>
        </w:rPr>
        <w:t>24</w:t>
      </w:r>
      <w:r>
        <w:rPr>
          <w:rFonts w:hint="eastAsia" w:eastAsia="方正小标宋简体"/>
          <w:sz w:val="30"/>
          <w:szCs w:val="30"/>
          <w:highlight w:val="none"/>
        </w:rPr>
        <w:t>日</w:t>
      </w:r>
    </w:p>
    <w:p w14:paraId="6CAE4B0D">
      <w:pPr>
        <w:rPr>
          <w:highlight w:val="none"/>
        </w:rPr>
      </w:pPr>
    </w:p>
    <w:p w14:paraId="75429123">
      <w:pPr>
        <w:pStyle w:val="25"/>
        <w:ind w:firstLine="883"/>
        <w:rPr>
          <w:rFonts w:eastAsia="宋体"/>
          <w:b/>
          <w:sz w:val="44"/>
          <w:szCs w:val="44"/>
          <w:highlight w:val="none"/>
        </w:rPr>
      </w:pPr>
    </w:p>
    <w:p w14:paraId="49295B69">
      <w:pPr>
        <w:pStyle w:val="11"/>
        <w:spacing w:line="360" w:lineRule="auto"/>
        <w:ind w:firstLine="643"/>
        <w:jc w:val="center"/>
        <w:rPr>
          <w:rFonts w:eastAsiaTheme="majorEastAsia"/>
          <w:b/>
          <w:sz w:val="52"/>
          <w:szCs w:val="52"/>
          <w:highlight w:val="none"/>
        </w:rPr>
      </w:pPr>
      <w:r>
        <w:rPr>
          <w:rFonts w:eastAsiaTheme="majorEastAsia"/>
          <w:b/>
          <w:sz w:val="52"/>
          <w:szCs w:val="52"/>
          <w:highlight w:val="none"/>
        </w:rPr>
        <w:t>目    录</w:t>
      </w:r>
    </w:p>
    <w:p w14:paraId="0891B048">
      <w:pPr>
        <w:jc w:val="center"/>
        <w:rPr>
          <w:rFonts w:eastAsiaTheme="majorEastAsia"/>
          <w:bCs/>
          <w:sz w:val="28"/>
          <w:szCs w:val="28"/>
          <w:highlight w:val="none"/>
        </w:rPr>
      </w:pPr>
    </w:p>
    <w:p w14:paraId="171AE44A">
      <w:pPr>
        <w:pStyle w:val="11"/>
        <w:spacing w:line="360" w:lineRule="auto"/>
        <w:ind w:firstLine="643"/>
        <w:rPr>
          <w:rFonts w:eastAsiaTheme="majorEastAsia"/>
          <w:b/>
          <w:sz w:val="32"/>
          <w:highlight w:val="none"/>
        </w:rPr>
      </w:pPr>
      <w:r>
        <w:rPr>
          <w:rFonts w:eastAsiaTheme="majorEastAsia"/>
          <w:b/>
          <w:sz w:val="32"/>
          <w:highlight w:val="none"/>
        </w:rPr>
        <w:t>第一章  采购</w:t>
      </w:r>
      <w:r>
        <w:rPr>
          <w:rFonts w:hint="eastAsia" w:eastAsiaTheme="majorEastAsia"/>
          <w:b/>
          <w:sz w:val="32"/>
          <w:highlight w:val="none"/>
        </w:rPr>
        <w:t>公告</w:t>
      </w:r>
    </w:p>
    <w:p w14:paraId="58FF4BD2">
      <w:pPr>
        <w:pStyle w:val="11"/>
        <w:spacing w:line="360" w:lineRule="auto"/>
        <w:ind w:firstLine="643"/>
        <w:rPr>
          <w:rFonts w:eastAsiaTheme="majorEastAsia"/>
          <w:b/>
          <w:sz w:val="32"/>
          <w:highlight w:val="none"/>
        </w:rPr>
      </w:pPr>
      <w:r>
        <w:rPr>
          <w:rFonts w:eastAsiaTheme="majorEastAsia"/>
          <w:b/>
          <w:sz w:val="32"/>
          <w:highlight w:val="none"/>
        </w:rPr>
        <w:t>第二章  采购项目需求</w:t>
      </w:r>
    </w:p>
    <w:p w14:paraId="06C4D01F">
      <w:pPr>
        <w:pStyle w:val="11"/>
        <w:numPr>
          <w:ilvl w:val="0"/>
          <w:numId w:val="2"/>
        </w:numPr>
        <w:spacing w:line="360" w:lineRule="auto"/>
        <w:ind w:firstLine="643"/>
        <w:rPr>
          <w:rFonts w:eastAsiaTheme="majorEastAsia"/>
          <w:b/>
          <w:sz w:val="32"/>
          <w:highlight w:val="none"/>
        </w:rPr>
      </w:pPr>
      <w:r>
        <w:rPr>
          <w:rFonts w:hint="eastAsia" w:eastAsiaTheme="majorEastAsia"/>
          <w:b/>
          <w:sz w:val="32"/>
          <w:highlight w:val="none"/>
        </w:rPr>
        <w:t xml:space="preserve"> 议价评审规则</w:t>
      </w:r>
      <w:r>
        <w:rPr>
          <w:rFonts w:eastAsiaTheme="majorEastAsia"/>
          <w:b/>
          <w:sz w:val="32"/>
          <w:highlight w:val="none"/>
        </w:rPr>
        <w:t xml:space="preserve"> </w:t>
      </w:r>
    </w:p>
    <w:p w14:paraId="68782700">
      <w:pPr>
        <w:pStyle w:val="11"/>
        <w:numPr>
          <w:ilvl w:val="0"/>
          <w:numId w:val="2"/>
        </w:numPr>
        <w:spacing w:line="360" w:lineRule="auto"/>
        <w:ind w:firstLine="643"/>
        <w:rPr>
          <w:rFonts w:eastAsiaTheme="majorEastAsia"/>
          <w:b/>
          <w:sz w:val="32"/>
          <w:highlight w:val="none"/>
        </w:rPr>
      </w:pPr>
      <w:r>
        <w:rPr>
          <w:rFonts w:hint="eastAsia" w:eastAsiaTheme="majorEastAsia"/>
          <w:b/>
          <w:sz w:val="32"/>
          <w:highlight w:val="none"/>
        </w:rPr>
        <w:t xml:space="preserve"> 供应商须知</w:t>
      </w:r>
    </w:p>
    <w:p w14:paraId="1E51C25F">
      <w:pPr>
        <w:pStyle w:val="11"/>
        <w:numPr>
          <w:ilvl w:val="0"/>
          <w:numId w:val="2"/>
        </w:numPr>
        <w:spacing w:line="360" w:lineRule="auto"/>
        <w:ind w:firstLine="643"/>
        <w:rPr>
          <w:rFonts w:eastAsiaTheme="majorEastAsia"/>
          <w:b/>
          <w:sz w:val="32"/>
          <w:highlight w:val="none"/>
        </w:rPr>
      </w:pPr>
      <w:r>
        <w:rPr>
          <w:rFonts w:hint="eastAsia" w:eastAsiaTheme="majorEastAsia"/>
          <w:b/>
          <w:sz w:val="32"/>
          <w:highlight w:val="none"/>
        </w:rPr>
        <w:t xml:space="preserve"> </w:t>
      </w:r>
      <w:r>
        <w:rPr>
          <w:b/>
          <w:sz w:val="32"/>
          <w:szCs w:val="32"/>
          <w:highlight w:val="none"/>
        </w:rPr>
        <w:t>投标文件格式</w:t>
      </w:r>
    </w:p>
    <w:p w14:paraId="1333F17A">
      <w:pPr>
        <w:pStyle w:val="64"/>
        <w:spacing w:line="360" w:lineRule="auto"/>
        <w:rPr>
          <w:rFonts w:ascii="Times New Roman" w:hAnsi="Times New Roman" w:eastAsia="宋体" w:cs="Times New Roman"/>
          <w:b w:val="0"/>
          <w:bCs w:val="0"/>
          <w:sz w:val="32"/>
          <w:highlight w:val="none"/>
        </w:rPr>
      </w:pPr>
      <w:r>
        <w:rPr>
          <w:rFonts w:ascii="Times New Roman" w:hAnsi="Times New Roman" w:eastAsia="宋体" w:cs="Times New Roman"/>
          <w:sz w:val="32"/>
          <w:highlight w:val="none"/>
        </w:rPr>
        <w:br w:type="page"/>
      </w:r>
    </w:p>
    <w:p w14:paraId="0D5AF5AD">
      <w:pPr>
        <w:numPr>
          <w:ilvl w:val="0"/>
          <w:numId w:val="3"/>
        </w:numPr>
        <w:adjustRightInd w:val="0"/>
        <w:snapToGrid w:val="0"/>
        <w:spacing w:line="520" w:lineRule="atLeast"/>
        <w:jc w:val="center"/>
        <w:rPr>
          <w:rFonts w:eastAsia="方正小标宋简体"/>
          <w:kern w:val="0"/>
          <w:sz w:val="44"/>
          <w:szCs w:val="36"/>
          <w:highlight w:val="none"/>
        </w:rPr>
      </w:pPr>
      <w:r>
        <w:rPr>
          <w:rFonts w:eastAsia="方正小标宋简体"/>
          <w:kern w:val="0"/>
          <w:sz w:val="44"/>
          <w:szCs w:val="36"/>
          <w:highlight w:val="none"/>
        </w:rPr>
        <w:t xml:space="preserve"> </w:t>
      </w:r>
      <w:r>
        <w:rPr>
          <w:rFonts w:hint="eastAsia" w:eastAsia="方正小标宋简体"/>
          <w:kern w:val="0"/>
          <w:sz w:val="44"/>
          <w:szCs w:val="36"/>
          <w:highlight w:val="none"/>
        </w:rPr>
        <w:t>楼面防水修缮工程</w:t>
      </w:r>
      <w:r>
        <w:rPr>
          <w:rFonts w:eastAsia="方正小标宋简体"/>
          <w:kern w:val="0"/>
          <w:sz w:val="44"/>
          <w:szCs w:val="36"/>
          <w:highlight w:val="none"/>
        </w:rPr>
        <w:t>采购</w:t>
      </w:r>
      <w:r>
        <w:rPr>
          <w:rFonts w:hint="eastAsia" w:eastAsia="方正小标宋简体"/>
          <w:kern w:val="0"/>
          <w:sz w:val="44"/>
          <w:szCs w:val="36"/>
          <w:highlight w:val="none"/>
        </w:rPr>
        <w:t>公告</w:t>
      </w:r>
    </w:p>
    <w:p w14:paraId="6BE2CD30">
      <w:pPr>
        <w:pStyle w:val="25"/>
        <w:adjustRightInd w:val="0"/>
        <w:snapToGrid w:val="0"/>
        <w:spacing w:line="520" w:lineRule="atLeast"/>
        <w:ind w:left="420" w:leftChars="200" w:firstLine="0" w:firstLineChars="0"/>
        <w:rPr>
          <w:highlight w:val="none"/>
        </w:rPr>
      </w:pPr>
    </w:p>
    <w:p w14:paraId="1EB895A3">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lang w:eastAsia="zh-CN"/>
        </w:rPr>
        <w:t>深圳市福田区风湿病专科医院楼面防水修缮工程</w:t>
      </w:r>
      <w:r>
        <w:rPr>
          <w:color w:val="000000"/>
          <w:kern w:val="0"/>
          <w:sz w:val="24"/>
          <w:szCs w:val="22"/>
          <w:highlight w:val="none"/>
        </w:rPr>
        <w:t>项目</w:t>
      </w:r>
      <w:r>
        <w:rPr>
          <w:rFonts w:hint="eastAsia"/>
          <w:color w:val="000000"/>
          <w:kern w:val="0"/>
          <w:sz w:val="24"/>
          <w:szCs w:val="22"/>
          <w:highlight w:val="none"/>
        </w:rPr>
        <w:t>拟议价采购</w:t>
      </w:r>
      <w:r>
        <w:rPr>
          <w:color w:val="000000"/>
          <w:kern w:val="0"/>
          <w:sz w:val="24"/>
          <w:szCs w:val="22"/>
          <w:highlight w:val="none"/>
        </w:rPr>
        <w:t>，欢迎各供应商参加本次议价。现将有关情况通知如下：</w:t>
      </w:r>
    </w:p>
    <w:p w14:paraId="0EEFD8B9">
      <w:pPr>
        <w:widowControl/>
        <w:adjustRightInd w:val="0"/>
        <w:snapToGrid w:val="0"/>
        <w:spacing w:line="400" w:lineRule="atLeast"/>
        <w:ind w:firstLine="480" w:firstLineChars="200"/>
        <w:rPr>
          <w:rFonts w:hint="eastAsia" w:eastAsiaTheme="minorEastAsia"/>
          <w:color w:val="000000"/>
          <w:kern w:val="0"/>
          <w:sz w:val="24"/>
          <w:szCs w:val="22"/>
          <w:highlight w:val="none"/>
          <w:lang w:val="en-US" w:eastAsia="zh-CN"/>
        </w:rPr>
      </w:pPr>
      <w:r>
        <w:rPr>
          <w:color w:val="000000"/>
          <w:kern w:val="0"/>
          <w:sz w:val="24"/>
          <w:szCs w:val="22"/>
          <w:highlight w:val="none"/>
        </w:rPr>
        <w:t>一、采购项目编号：</w:t>
      </w:r>
      <w:r>
        <w:rPr>
          <w:rFonts w:hint="eastAsia"/>
          <w:color w:val="000000"/>
          <w:kern w:val="0"/>
          <w:sz w:val="24"/>
          <w:szCs w:val="22"/>
          <w:highlight w:val="none"/>
        </w:rPr>
        <w:t>SZFSB-HQBZB-2026-0001</w:t>
      </w:r>
    </w:p>
    <w:p w14:paraId="3AAAB49B">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二、采购项目名称：</w:t>
      </w:r>
      <w:r>
        <w:rPr>
          <w:rFonts w:hint="eastAsia"/>
          <w:color w:val="000000"/>
          <w:kern w:val="0"/>
          <w:sz w:val="24"/>
          <w:szCs w:val="22"/>
          <w:highlight w:val="none"/>
        </w:rPr>
        <w:t>楼面防水修缮工程</w:t>
      </w:r>
    </w:p>
    <w:p w14:paraId="0AA28CB2">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三、项目类别：</w:t>
      </w:r>
      <w:r>
        <w:rPr>
          <w:rFonts w:hint="eastAsia"/>
          <w:color w:val="000000"/>
          <w:kern w:val="0"/>
          <w:sz w:val="24"/>
          <w:szCs w:val="22"/>
          <w:highlight w:val="none"/>
          <w:lang w:val="en-US" w:eastAsia="zh-CN"/>
        </w:rPr>
        <w:t>工程</w:t>
      </w:r>
      <w:r>
        <w:rPr>
          <w:color w:val="000000"/>
          <w:kern w:val="0"/>
          <w:sz w:val="24"/>
          <w:szCs w:val="22"/>
          <w:highlight w:val="none"/>
        </w:rPr>
        <w:t>类</w:t>
      </w:r>
    </w:p>
    <w:p w14:paraId="004A2119">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四、采购方式：议价采购</w:t>
      </w:r>
    </w:p>
    <w:p w14:paraId="347E2187">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五、预算金额：</w:t>
      </w:r>
      <w:r>
        <w:rPr>
          <w:rFonts w:hint="eastAsia"/>
          <w:color w:val="000000"/>
          <w:kern w:val="0"/>
          <w:sz w:val="24"/>
          <w:szCs w:val="22"/>
          <w:highlight w:val="none"/>
          <w:lang w:val="en-US" w:eastAsia="zh-CN"/>
        </w:rPr>
        <w:t>32</w:t>
      </w:r>
      <w:r>
        <w:rPr>
          <w:color w:val="000000"/>
          <w:kern w:val="0"/>
          <w:sz w:val="24"/>
          <w:szCs w:val="22"/>
          <w:highlight w:val="none"/>
        </w:rPr>
        <w:t>万元</w:t>
      </w:r>
    </w:p>
    <w:p w14:paraId="2CE4E31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六、最高限价：</w:t>
      </w:r>
      <w:r>
        <w:rPr>
          <w:rFonts w:hint="eastAsia"/>
          <w:color w:val="000000"/>
          <w:kern w:val="0"/>
          <w:sz w:val="24"/>
          <w:szCs w:val="22"/>
          <w:highlight w:val="none"/>
          <w:lang w:val="en-US" w:eastAsia="zh-CN"/>
        </w:rPr>
        <w:t>32</w:t>
      </w:r>
      <w:r>
        <w:rPr>
          <w:rFonts w:hint="eastAsia"/>
          <w:color w:val="000000"/>
          <w:kern w:val="0"/>
          <w:sz w:val="24"/>
          <w:szCs w:val="22"/>
          <w:highlight w:val="none"/>
        </w:rPr>
        <w:t>万元</w:t>
      </w:r>
    </w:p>
    <w:p w14:paraId="0C1FEB5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七</w:t>
      </w:r>
      <w:r>
        <w:rPr>
          <w:color w:val="000000"/>
          <w:kern w:val="0"/>
          <w:sz w:val="24"/>
          <w:szCs w:val="22"/>
          <w:highlight w:val="none"/>
        </w:rPr>
        <w:t>、采购需求详见采购文件</w:t>
      </w:r>
    </w:p>
    <w:tbl>
      <w:tblPr>
        <w:tblStyle w:val="26"/>
        <w:tblW w:w="99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3"/>
        <w:gridCol w:w="1069"/>
        <w:gridCol w:w="5723"/>
        <w:gridCol w:w="1154"/>
      </w:tblGrid>
      <w:tr w14:paraId="1CC3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2033" w:type="dxa"/>
            <w:vAlign w:val="center"/>
          </w:tcPr>
          <w:p w14:paraId="23302D85">
            <w:pPr>
              <w:adjustRightInd w:val="0"/>
              <w:snapToGrid w:val="0"/>
              <w:spacing w:line="400" w:lineRule="atLeast"/>
              <w:jc w:val="center"/>
              <w:rPr>
                <w:sz w:val="24"/>
                <w:highlight w:val="none"/>
              </w:rPr>
            </w:pPr>
            <w:r>
              <w:rPr>
                <w:sz w:val="24"/>
                <w:highlight w:val="none"/>
              </w:rPr>
              <w:t>采购项目名称</w:t>
            </w:r>
          </w:p>
        </w:tc>
        <w:tc>
          <w:tcPr>
            <w:tcW w:w="1069" w:type="dxa"/>
            <w:vAlign w:val="center"/>
          </w:tcPr>
          <w:p w14:paraId="682F7F66">
            <w:pPr>
              <w:adjustRightInd w:val="0"/>
              <w:snapToGrid w:val="0"/>
              <w:spacing w:line="400" w:lineRule="atLeast"/>
              <w:jc w:val="center"/>
              <w:rPr>
                <w:sz w:val="24"/>
                <w:highlight w:val="none"/>
              </w:rPr>
            </w:pPr>
            <w:r>
              <w:rPr>
                <w:sz w:val="24"/>
                <w:highlight w:val="none"/>
              </w:rPr>
              <w:t>数量</w:t>
            </w:r>
          </w:p>
        </w:tc>
        <w:tc>
          <w:tcPr>
            <w:tcW w:w="5723" w:type="dxa"/>
            <w:vAlign w:val="center"/>
          </w:tcPr>
          <w:p w14:paraId="7A73BFD0">
            <w:pPr>
              <w:adjustRightInd w:val="0"/>
              <w:snapToGrid w:val="0"/>
              <w:spacing w:line="400" w:lineRule="atLeast"/>
              <w:jc w:val="center"/>
              <w:rPr>
                <w:sz w:val="24"/>
                <w:highlight w:val="none"/>
              </w:rPr>
            </w:pPr>
            <w:r>
              <w:rPr>
                <w:sz w:val="24"/>
                <w:highlight w:val="none"/>
              </w:rPr>
              <w:t>项目需求</w:t>
            </w:r>
          </w:p>
        </w:tc>
        <w:tc>
          <w:tcPr>
            <w:tcW w:w="1154" w:type="dxa"/>
            <w:vAlign w:val="center"/>
          </w:tcPr>
          <w:p w14:paraId="003E0412">
            <w:pPr>
              <w:adjustRightInd w:val="0"/>
              <w:snapToGrid w:val="0"/>
              <w:spacing w:line="400" w:lineRule="atLeast"/>
              <w:jc w:val="center"/>
              <w:rPr>
                <w:sz w:val="24"/>
                <w:highlight w:val="none"/>
              </w:rPr>
            </w:pPr>
            <w:r>
              <w:rPr>
                <w:sz w:val="24"/>
                <w:highlight w:val="none"/>
              </w:rPr>
              <w:t>备注</w:t>
            </w:r>
          </w:p>
        </w:tc>
      </w:tr>
      <w:tr w14:paraId="55BE5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2033" w:type="dxa"/>
            <w:vAlign w:val="center"/>
          </w:tcPr>
          <w:p w14:paraId="192A739F">
            <w:pPr>
              <w:adjustRightInd w:val="0"/>
              <w:snapToGrid w:val="0"/>
              <w:spacing w:line="400" w:lineRule="atLeast"/>
              <w:jc w:val="center"/>
              <w:rPr>
                <w:rFonts w:hint="eastAsia"/>
                <w:color w:val="000000"/>
                <w:kern w:val="0"/>
                <w:sz w:val="24"/>
                <w:szCs w:val="22"/>
                <w:highlight w:val="none"/>
              </w:rPr>
            </w:pPr>
            <w:r>
              <w:rPr>
                <w:rFonts w:hint="eastAsia"/>
                <w:color w:val="000000"/>
                <w:kern w:val="0"/>
                <w:sz w:val="24"/>
                <w:szCs w:val="22"/>
                <w:highlight w:val="none"/>
              </w:rPr>
              <w:t>楼面防水修缮</w:t>
            </w:r>
          </w:p>
          <w:p w14:paraId="367F52DF">
            <w:pPr>
              <w:adjustRightInd w:val="0"/>
              <w:snapToGrid w:val="0"/>
              <w:spacing w:line="400" w:lineRule="atLeast"/>
              <w:jc w:val="center"/>
              <w:rPr>
                <w:sz w:val="24"/>
                <w:highlight w:val="none"/>
              </w:rPr>
            </w:pPr>
            <w:r>
              <w:rPr>
                <w:rFonts w:hint="eastAsia"/>
                <w:color w:val="000000"/>
                <w:kern w:val="0"/>
                <w:sz w:val="24"/>
                <w:szCs w:val="22"/>
                <w:highlight w:val="none"/>
              </w:rPr>
              <w:t>工程</w:t>
            </w:r>
          </w:p>
        </w:tc>
        <w:tc>
          <w:tcPr>
            <w:tcW w:w="1069" w:type="dxa"/>
            <w:vAlign w:val="center"/>
          </w:tcPr>
          <w:p w14:paraId="16746E41">
            <w:pPr>
              <w:adjustRightInd w:val="0"/>
              <w:snapToGrid w:val="0"/>
              <w:spacing w:line="400" w:lineRule="atLeast"/>
              <w:jc w:val="center"/>
              <w:rPr>
                <w:rFonts w:hint="eastAsia" w:eastAsiaTheme="minorEastAsia"/>
                <w:sz w:val="24"/>
                <w:highlight w:val="none"/>
                <w:lang w:val="en-US" w:eastAsia="zh-CN"/>
              </w:rPr>
            </w:pPr>
            <w:r>
              <w:rPr>
                <w:sz w:val="24"/>
                <w:highlight w:val="none"/>
              </w:rPr>
              <w:t>1</w:t>
            </w:r>
            <w:r>
              <w:rPr>
                <w:rFonts w:hint="eastAsia"/>
                <w:sz w:val="24"/>
                <w:highlight w:val="none"/>
                <w:lang w:val="en-US" w:eastAsia="zh-CN"/>
              </w:rPr>
              <w:t>项</w:t>
            </w:r>
          </w:p>
        </w:tc>
        <w:tc>
          <w:tcPr>
            <w:tcW w:w="5723" w:type="dxa"/>
            <w:vAlign w:val="center"/>
          </w:tcPr>
          <w:p w14:paraId="29C172D8">
            <w:pPr>
              <w:adjustRightInd w:val="0"/>
              <w:snapToGrid w:val="0"/>
              <w:spacing w:line="400" w:lineRule="atLeast"/>
              <w:jc w:val="center"/>
              <w:rPr>
                <w:sz w:val="24"/>
                <w:highlight w:val="none"/>
              </w:rPr>
            </w:pPr>
            <w:r>
              <w:rPr>
                <w:rFonts w:hint="eastAsia"/>
                <w:sz w:val="24"/>
                <w:highlight w:val="none"/>
              </w:rPr>
              <w:t>详见采购文件内容</w:t>
            </w:r>
          </w:p>
        </w:tc>
        <w:tc>
          <w:tcPr>
            <w:tcW w:w="1154" w:type="dxa"/>
            <w:vAlign w:val="center"/>
          </w:tcPr>
          <w:p w14:paraId="604AE2E6">
            <w:pPr>
              <w:adjustRightInd w:val="0"/>
              <w:snapToGrid w:val="0"/>
              <w:spacing w:line="400" w:lineRule="atLeast"/>
              <w:jc w:val="center"/>
              <w:rPr>
                <w:sz w:val="24"/>
                <w:highlight w:val="none"/>
              </w:rPr>
            </w:pPr>
            <w:r>
              <w:rPr>
                <w:rFonts w:hint="eastAsia"/>
                <w:sz w:val="24"/>
                <w:highlight w:val="none"/>
                <w:lang w:val="en-US" w:eastAsia="zh-CN"/>
              </w:rPr>
              <w:t>工程</w:t>
            </w:r>
            <w:r>
              <w:rPr>
                <w:sz w:val="24"/>
                <w:highlight w:val="none"/>
              </w:rPr>
              <w:t>类</w:t>
            </w:r>
          </w:p>
        </w:tc>
      </w:tr>
    </w:tbl>
    <w:p w14:paraId="1D776182">
      <w:pPr>
        <w:widowControl/>
        <w:adjustRightInd w:val="0"/>
        <w:snapToGrid w:val="0"/>
        <w:spacing w:line="400" w:lineRule="atLeast"/>
        <w:ind w:firstLine="480" w:firstLineChars="200"/>
        <w:rPr>
          <w:rFonts w:hint="eastAsia"/>
          <w:color w:val="000000"/>
          <w:kern w:val="0"/>
          <w:sz w:val="24"/>
          <w:szCs w:val="22"/>
          <w:highlight w:val="yellow"/>
        </w:rPr>
      </w:pPr>
    </w:p>
    <w:p w14:paraId="7BC74765">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八、合同履行期限：自合同签订之日起</w:t>
      </w:r>
      <w:r>
        <w:rPr>
          <w:rFonts w:hint="eastAsia"/>
          <w:color w:val="000000"/>
          <w:kern w:val="0"/>
          <w:sz w:val="24"/>
          <w:szCs w:val="22"/>
          <w:highlight w:val="none"/>
          <w:lang w:val="en-US" w:eastAsia="zh-CN"/>
        </w:rPr>
        <w:t>45个自然</w:t>
      </w:r>
      <w:r>
        <w:rPr>
          <w:rFonts w:hint="eastAsia"/>
          <w:color w:val="000000"/>
          <w:kern w:val="0"/>
          <w:sz w:val="24"/>
          <w:szCs w:val="22"/>
          <w:highlight w:val="none"/>
        </w:rPr>
        <w:t>天</w:t>
      </w:r>
      <w:r>
        <w:rPr>
          <w:rFonts w:hint="eastAsia"/>
          <w:color w:val="000000"/>
          <w:kern w:val="0"/>
          <w:sz w:val="24"/>
          <w:szCs w:val="22"/>
          <w:highlight w:val="none"/>
          <w:lang w:val="en-US" w:eastAsia="zh-CN"/>
        </w:rPr>
        <w:t>内完成交付并通过验收</w:t>
      </w:r>
      <w:r>
        <w:rPr>
          <w:rFonts w:hint="eastAsia"/>
          <w:color w:val="000000"/>
          <w:kern w:val="0"/>
          <w:sz w:val="24"/>
          <w:szCs w:val="22"/>
          <w:highlight w:val="none"/>
        </w:rPr>
        <w:t>。</w:t>
      </w:r>
    </w:p>
    <w:p w14:paraId="380EF1D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九</w:t>
      </w:r>
      <w:r>
        <w:rPr>
          <w:color w:val="000000"/>
          <w:kern w:val="0"/>
          <w:sz w:val="24"/>
          <w:szCs w:val="22"/>
          <w:highlight w:val="none"/>
        </w:rPr>
        <w:t>、投标人报名资质要求：</w:t>
      </w:r>
    </w:p>
    <w:p w14:paraId="246AC259">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符合《中华人民共和国政府采购法》第二十二条规定条件。</w:t>
      </w:r>
    </w:p>
    <w:p w14:paraId="65988A3F">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投标人须是在中华人民共和国境内注册的有合法经营资格的国内独立法人（提供合法有效的营业执照扫描件）。</w:t>
      </w:r>
    </w:p>
    <w:p w14:paraId="3E594C00">
      <w:pPr>
        <w:widowControl/>
        <w:numPr>
          <w:ilvl w:val="0"/>
          <w:numId w:val="4"/>
        </w:numPr>
        <w:adjustRightInd w:val="0"/>
        <w:snapToGrid w:val="0"/>
        <w:spacing w:line="400" w:lineRule="atLeast"/>
        <w:rPr>
          <w:color w:val="000000"/>
          <w:kern w:val="0"/>
          <w:sz w:val="24"/>
          <w:szCs w:val="22"/>
          <w:highlight w:val="yellow"/>
        </w:rPr>
      </w:pPr>
      <w:r>
        <w:rPr>
          <w:rFonts w:hint="eastAsia"/>
          <w:color w:val="000000"/>
          <w:kern w:val="0"/>
          <w:sz w:val="24"/>
          <w:szCs w:val="22"/>
          <w:highlight w:val="yellow"/>
        </w:rPr>
        <w:t>投标人须具备“建筑装饰装修工程专业承包二级”或以上资质。提供证书或资质文件复印件并加盖投标人公章（提供合法有效的扫描件）。</w:t>
      </w:r>
    </w:p>
    <w:p w14:paraId="569EC8F6">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投标人须提供法人授权委托证明书原件，法定代表人身份证复印件，被授权人身份证复印件（加盖公章）。</w:t>
      </w:r>
    </w:p>
    <w:p w14:paraId="6E36BFD3">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参与本项目投标前三年内，在经营活动中没有重大违法记录或不存在被有关部门禁止参与政府采购活动且在有效期内的情况。未被列入违法失信行为记录名单。（投标人出具以上资格声明函）。</w:t>
      </w:r>
    </w:p>
    <w:p w14:paraId="441BB7C7">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单位负责人为同一人或者存在直接控股、管理关系的不同供应商，不得参加同一包号投标或者未划分包号的同一招标项目投标（投标人出具声明函）。</w:t>
      </w:r>
    </w:p>
    <w:p w14:paraId="564FA73E">
      <w:pPr>
        <w:widowControl/>
        <w:numPr>
          <w:ilvl w:val="0"/>
          <w:numId w:val="4"/>
        </w:numPr>
        <w:adjustRightInd w:val="0"/>
        <w:snapToGrid w:val="0"/>
        <w:spacing w:line="400" w:lineRule="atLeast"/>
        <w:rPr>
          <w:color w:val="000000"/>
          <w:kern w:val="0"/>
          <w:sz w:val="24"/>
          <w:szCs w:val="22"/>
          <w:highlight w:val="none"/>
        </w:rPr>
      </w:pPr>
      <w:r>
        <w:rPr>
          <w:color w:val="000000"/>
          <w:kern w:val="0"/>
          <w:sz w:val="24"/>
          <w:szCs w:val="22"/>
          <w:highlight w:val="none"/>
        </w:rPr>
        <w:t>本项目不接受联合体投标，不允许转包、分包。</w:t>
      </w:r>
    </w:p>
    <w:p w14:paraId="381F4B8C">
      <w:pPr>
        <w:widowControl/>
        <w:adjustRightInd w:val="0"/>
        <w:snapToGrid w:val="0"/>
        <w:spacing w:line="400" w:lineRule="atLeast"/>
        <w:ind w:firstLine="480" w:firstLineChars="200"/>
        <w:rPr>
          <w:color w:val="000000"/>
          <w:kern w:val="0"/>
          <w:sz w:val="24"/>
          <w:szCs w:val="22"/>
          <w:highlight w:val="none"/>
        </w:rPr>
      </w:pPr>
      <w:r>
        <w:rPr>
          <w:rFonts w:hint="eastAsia"/>
          <w:color w:val="000000"/>
          <w:kern w:val="0"/>
          <w:sz w:val="24"/>
          <w:szCs w:val="22"/>
          <w:highlight w:val="none"/>
        </w:rPr>
        <w:t>十</w:t>
      </w:r>
      <w:r>
        <w:rPr>
          <w:color w:val="000000"/>
          <w:kern w:val="0"/>
          <w:sz w:val="24"/>
          <w:szCs w:val="22"/>
          <w:highlight w:val="none"/>
        </w:rPr>
        <w:t>、报名时间及方式：202</w:t>
      </w:r>
      <w:r>
        <w:rPr>
          <w:rFonts w:hint="eastAsia"/>
          <w:color w:val="000000"/>
          <w:kern w:val="0"/>
          <w:sz w:val="24"/>
          <w:szCs w:val="22"/>
          <w:highlight w:val="none"/>
          <w:lang w:val="en-US" w:eastAsia="zh-CN"/>
        </w:rPr>
        <w:t>6</w:t>
      </w:r>
      <w:r>
        <w:rPr>
          <w:color w:val="000000"/>
          <w:kern w:val="0"/>
          <w:sz w:val="24"/>
          <w:szCs w:val="22"/>
          <w:highlight w:val="none"/>
        </w:rPr>
        <w:t>年</w:t>
      </w:r>
      <w:r>
        <w:rPr>
          <w:rFonts w:hint="eastAsia"/>
          <w:color w:val="000000"/>
          <w:kern w:val="0"/>
          <w:sz w:val="24"/>
          <w:szCs w:val="22"/>
          <w:highlight w:val="none"/>
          <w:lang w:val="en-US" w:eastAsia="zh-CN"/>
        </w:rPr>
        <w:t>2</w:t>
      </w:r>
      <w:r>
        <w:rPr>
          <w:color w:val="000000"/>
          <w:kern w:val="0"/>
          <w:sz w:val="24"/>
          <w:szCs w:val="22"/>
          <w:highlight w:val="none"/>
        </w:rPr>
        <w:t>月</w:t>
      </w:r>
      <w:r>
        <w:rPr>
          <w:rFonts w:hint="eastAsia"/>
          <w:color w:val="000000"/>
          <w:kern w:val="0"/>
          <w:sz w:val="24"/>
          <w:szCs w:val="22"/>
          <w:highlight w:val="none"/>
          <w:lang w:val="en-US" w:eastAsia="zh-CN"/>
        </w:rPr>
        <w:t>24</w:t>
      </w:r>
      <w:r>
        <w:rPr>
          <w:color w:val="000000"/>
          <w:kern w:val="0"/>
          <w:sz w:val="24"/>
          <w:szCs w:val="22"/>
          <w:highlight w:val="none"/>
        </w:rPr>
        <w:t>日—</w:t>
      </w:r>
      <w:r>
        <w:rPr>
          <w:rFonts w:hint="eastAsia"/>
          <w:color w:val="000000"/>
          <w:kern w:val="0"/>
          <w:sz w:val="24"/>
          <w:szCs w:val="22"/>
          <w:highlight w:val="none"/>
          <w:lang w:val="en-US" w:eastAsia="zh-CN"/>
        </w:rPr>
        <w:t>28</w:t>
      </w:r>
      <w:r>
        <w:rPr>
          <w:color w:val="000000"/>
          <w:kern w:val="0"/>
          <w:sz w:val="24"/>
          <w:szCs w:val="22"/>
          <w:highlight w:val="none"/>
        </w:rPr>
        <w:t>日下午17:00截止。拟参与议价的供应商须将报名表（盖公章扫描件及电子版）及营业执照、授权委托书、法人身份证、被授权人身份证、声明函等材料以“项目名称+供应商”命名并以文件压缩包形式发送至邮箱：</w:t>
      </w:r>
      <w:r>
        <w:rPr>
          <w:rFonts w:hint="eastAsia"/>
          <w:color w:val="000000"/>
          <w:kern w:val="0"/>
          <w:sz w:val="24"/>
          <w:szCs w:val="22"/>
          <w:highlight w:val="none"/>
          <w:lang w:val="en-US" w:eastAsia="zh-CN"/>
        </w:rPr>
        <w:t>65118338</w:t>
      </w:r>
      <w:r>
        <w:rPr>
          <w:color w:val="000000"/>
          <w:kern w:val="0"/>
          <w:sz w:val="24"/>
          <w:szCs w:val="22"/>
          <w:highlight w:val="none"/>
        </w:rPr>
        <w:t>@qq.com，报名表见附件。</w:t>
      </w:r>
    </w:p>
    <w:p w14:paraId="122FC300">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一</w:t>
      </w:r>
      <w:r>
        <w:rPr>
          <w:color w:val="000000"/>
          <w:kern w:val="0"/>
          <w:sz w:val="24"/>
          <w:szCs w:val="22"/>
          <w:highlight w:val="none"/>
        </w:rPr>
        <w:t>、采购文件通过报名材料提供的电子邮箱发送至各报名供应商。</w:t>
      </w:r>
      <w:r>
        <w:rPr>
          <w:rFonts w:hint="eastAsia"/>
          <w:color w:val="000000"/>
          <w:kern w:val="0"/>
          <w:sz w:val="24"/>
          <w:szCs w:val="22"/>
          <w:highlight w:val="none"/>
        </w:rPr>
        <w:t>领取采购文件后，因供应商原因无法应标，请通过电子邮件、书面等方式告知。若未告知，视为能够如期应标。如果出现未告知又没有如期应标的情况，违规供应商将被列入不诚信单位名单。</w:t>
      </w:r>
    </w:p>
    <w:p w14:paraId="7BC9F067">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二</w:t>
      </w:r>
      <w:r>
        <w:rPr>
          <w:color w:val="000000"/>
          <w:kern w:val="0"/>
          <w:sz w:val="24"/>
          <w:szCs w:val="22"/>
          <w:highlight w:val="none"/>
        </w:rPr>
        <w:t>、议价时间、地点：</w:t>
      </w:r>
      <w:r>
        <w:rPr>
          <w:rFonts w:hint="eastAsia"/>
          <w:color w:val="000000"/>
          <w:kern w:val="0"/>
          <w:sz w:val="24"/>
          <w:szCs w:val="22"/>
          <w:highlight w:val="none"/>
          <w:lang w:val="en-US" w:eastAsia="zh-CN"/>
        </w:rPr>
        <w:t>详见后续开标公告</w:t>
      </w:r>
      <w:r>
        <w:rPr>
          <w:color w:val="000000"/>
          <w:kern w:val="0"/>
          <w:sz w:val="24"/>
          <w:szCs w:val="22"/>
          <w:highlight w:val="none"/>
        </w:rPr>
        <w:t>。</w:t>
      </w:r>
    </w:p>
    <w:p w14:paraId="2D01918B">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三</w:t>
      </w:r>
      <w:r>
        <w:rPr>
          <w:color w:val="000000"/>
          <w:kern w:val="0"/>
          <w:sz w:val="24"/>
          <w:szCs w:val="22"/>
          <w:highlight w:val="none"/>
        </w:rPr>
        <w:t>、响应文件（含报名材料）应于议价</w:t>
      </w:r>
      <w:r>
        <w:rPr>
          <w:rFonts w:hint="eastAsia"/>
          <w:color w:val="000000"/>
          <w:kern w:val="0"/>
          <w:sz w:val="24"/>
          <w:szCs w:val="22"/>
          <w:highlight w:val="none"/>
          <w:lang w:val="en-US" w:eastAsia="zh-CN"/>
        </w:rPr>
        <w:t>开标</w:t>
      </w:r>
      <w:r>
        <w:rPr>
          <w:color w:val="000000"/>
          <w:kern w:val="0"/>
          <w:sz w:val="24"/>
          <w:szCs w:val="22"/>
          <w:highlight w:val="none"/>
        </w:rPr>
        <w:t>当天带至现场，按采购文件要求顺序装订，需作密封处理，并加盖公章，一式</w:t>
      </w:r>
      <w:r>
        <w:rPr>
          <w:rFonts w:hint="eastAsia"/>
          <w:color w:val="000000"/>
          <w:kern w:val="0"/>
          <w:sz w:val="24"/>
          <w:szCs w:val="22"/>
          <w:highlight w:val="none"/>
          <w:lang w:val="en-US" w:eastAsia="zh-CN"/>
        </w:rPr>
        <w:t>五</w:t>
      </w:r>
      <w:r>
        <w:rPr>
          <w:color w:val="000000"/>
          <w:kern w:val="0"/>
          <w:sz w:val="24"/>
          <w:szCs w:val="22"/>
          <w:highlight w:val="none"/>
        </w:rPr>
        <w:t>份（1正本</w:t>
      </w:r>
      <w:r>
        <w:rPr>
          <w:rFonts w:hint="eastAsia"/>
          <w:color w:val="000000"/>
          <w:kern w:val="0"/>
          <w:sz w:val="24"/>
          <w:szCs w:val="22"/>
          <w:highlight w:val="none"/>
          <w:lang w:val="en-US" w:eastAsia="zh-CN"/>
        </w:rPr>
        <w:t>四</w:t>
      </w:r>
      <w:r>
        <w:rPr>
          <w:color w:val="000000"/>
          <w:kern w:val="0"/>
          <w:sz w:val="24"/>
          <w:szCs w:val="22"/>
          <w:highlight w:val="none"/>
        </w:rPr>
        <w:t>副本, 在投标文件首页右上角标明正本、副本）。响应文件正本盖章扫描件用U盘同步提交。</w:t>
      </w:r>
    </w:p>
    <w:p w14:paraId="2BBF75F0">
      <w:pPr>
        <w:widowControl/>
        <w:adjustRightInd w:val="0"/>
        <w:snapToGrid w:val="0"/>
        <w:spacing w:line="400" w:lineRule="atLeast"/>
        <w:ind w:firstLine="480" w:firstLineChars="200"/>
        <w:rPr>
          <w:color w:val="000000"/>
          <w:kern w:val="0"/>
          <w:sz w:val="24"/>
          <w:szCs w:val="22"/>
          <w:highlight w:val="none"/>
        </w:rPr>
      </w:pPr>
      <w:r>
        <w:rPr>
          <w:color w:val="000000"/>
          <w:kern w:val="0"/>
          <w:sz w:val="24"/>
          <w:szCs w:val="22"/>
          <w:highlight w:val="none"/>
        </w:rPr>
        <w:t>十</w:t>
      </w:r>
      <w:r>
        <w:rPr>
          <w:rFonts w:hint="eastAsia"/>
          <w:color w:val="000000"/>
          <w:kern w:val="0"/>
          <w:sz w:val="24"/>
          <w:szCs w:val="22"/>
          <w:highlight w:val="none"/>
        </w:rPr>
        <w:t>四</w:t>
      </w:r>
      <w:r>
        <w:rPr>
          <w:color w:val="000000"/>
          <w:kern w:val="0"/>
          <w:sz w:val="24"/>
          <w:szCs w:val="22"/>
          <w:highlight w:val="none"/>
        </w:rPr>
        <w:t>、联系地址：</w:t>
      </w:r>
      <w:r>
        <w:rPr>
          <w:rFonts w:hint="eastAsia"/>
          <w:color w:val="000000"/>
          <w:kern w:val="0"/>
          <w:sz w:val="24"/>
          <w:szCs w:val="22"/>
          <w:highlight w:val="none"/>
        </w:rPr>
        <w:t>深圳市福田区风湿病专科医院后勤保障部办公室，联系人：赖老师，联系电话：15818564065</w:t>
      </w:r>
    </w:p>
    <w:p w14:paraId="05416A34">
      <w:pPr>
        <w:pStyle w:val="22"/>
        <w:adjustRightInd w:val="0"/>
        <w:snapToGrid w:val="0"/>
        <w:spacing w:after="0" w:line="440" w:lineRule="atLeast"/>
        <w:ind w:left="266" w:right="-85" w:firstLine="480" w:firstLineChars="200"/>
        <w:rPr>
          <w:rFonts w:ascii="Times New Roman" w:hAnsi="Times New Roman" w:cs="Times New Roman"/>
          <w:highlight w:val="none"/>
        </w:rPr>
      </w:pPr>
    </w:p>
    <w:p w14:paraId="1553A3B5">
      <w:pPr>
        <w:pStyle w:val="22"/>
        <w:adjustRightInd w:val="0"/>
        <w:snapToGrid w:val="0"/>
        <w:spacing w:after="0" w:line="440" w:lineRule="atLeast"/>
        <w:ind w:left="266" w:right="-85" w:firstLine="480" w:firstLineChars="200"/>
        <w:rPr>
          <w:rFonts w:ascii="Times New Roman" w:hAnsi="Times New Roman" w:cs="Times New Roman"/>
          <w:highlight w:val="none"/>
        </w:rPr>
      </w:pPr>
    </w:p>
    <w:p w14:paraId="0D0B1A54">
      <w:pPr>
        <w:pStyle w:val="22"/>
        <w:adjustRightInd w:val="0"/>
        <w:snapToGrid w:val="0"/>
        <w:spacing w:after="0" w:line="440" w:lineRule="atLeast"/>
        <w:ind w:left="266" w:right="-85" w:firstLine="480" w:firstLineChars="200"/>
        <w:rPr>
          <w:rFonts w:ascii="Times New Roman" w:hAnsi="Times New Roman" w:cs="Times New Roman"/>
          <w:highlight w:val="none"/>
        </w:rPr>
      </w:pPr>
    </w:p>
    <w:p w14:paraId="733781CB">
      <w:pPr>
        <w:widowControl/>
        <w:adjustRightInd w:val="0"/>
        <w:snapToGrid w:val="0"/>
        <w:spacing w:line="400" w:lineRule="atLeast"/>
        <w:ind w:firstLine="480" w:firstLineChars="200"/>
        <w:jc w:val="right"/>
        <w:rPr>
          <w:rFonts w:hint="eastAsia" w:eastAsiaTheme="minorEastAsia"/>
          <w:color w:val="000000"/>
          <w:kern w:val="0"/>
          <w:sz w:val="24"/>
          <w:szCs w:val="22"/>
          <w:highlight w:val="none"/>
          <w:lang w:eastAsia="zh-CN"/>
        </w:rPr>
      </w:pPr>
      <w:r>
        <w:rPr>
          <w:rFonts w:hint="eastAsia"/>
          <w:color w:val="000000"/>
          <w:kern w:val="0"/>
          <w:sz w:val="24"/>
          <w:szCs w:val="22"/>
          <w:highlight w:val="none"/>
          <w:lang w:eastAsia="zh-CN"/>
        </w:rPr>
        <w:t>深圳市福田区风湿病专科医院</w:t>
      </w:r>
    </w:p>
    <w:p w14:paraId="730D1B3B">
      <w:pPr>
        <w:adjustRightInd w:val="0"/>
        <w:snapToGrid w:val="0"/>
        <w:spacing w:line="440" w:lineRule="atLeast"/>
        <w:ind w:firstLine="480" w:firstLineChars="200"/>
        <w:jc w:val="right"/>
        <w:rPr>
          <w:sz w:val="24"/>
          <w:highlight w:val="none"/>
        </w:rPr>
      </w:pPr>
      <w:r>
        <w:rPr>
          <w:color w:val="000000"/>
          <w:kern w:val="0"/>
          <w:sz w:val="24"/>
          <w:szCs w:val="22"/>
          <w:highlight w:val="none"/>
        </w:rPr>
        <w:t>202</w:t>
      </w:r>
      <w:r>
        <w:rPr>
          <w:rFonts w:hint="eastAsia"/>
          <w:color w:val="000000"/>
          <w:kern w:val="0"/>
          <w:sz w:val="24"/>
          <w:szCs w:val="22"/>
          <w:highlight w:val="none"/>
          <w:lang w:val="en-US" w:eastAsia="zh-CN"/>
        </w:rPr>
        <w:t>6</w:t>
      </w:r>
      <w:r>
        <w:rPr>
          <w:color w:val="000000"/>
          <w:kern w:val="0"/>
          <w:sz w:val="24"/>
          <w:szCs w:val="22"/>
          <w:highlight w:val="none"/>
        </w:rPr>
        <w:t>年</w:t>
      </w:r>
      <w:r>
        <w:rPr>
          <w:rFonts w:hint="eastAsia"/>
          <w:color w:val="000000"/>
          <w:kern w:val="0"/>
          <w:sz w:val="24"/>
          <w:szCs w:val="22"/>
          <w:highlight w:val="none"/>
          <w:lang w:val="en-US" w:eastAsia="zh-CN"/>
        </w:rPr>
        <w:t>2</w:t>
      </w:r>
      <w:r>
        <w:rPr>
          <w:color w:val="000000"/>
          <w:kern w:val="0"/>
          <w:sz w:val="24"/>
          <w:szCs w:val="22"/>
          <w:highlight w:val="none"/>
        </w:rPr>
        <w:t>月</w:t>
      </w:r>
      <w:r>
        <w:rPr>
          <w:rFonts w:hint="eastAsia"/>
          <w:color w:val="000000"/>
          <w:kern w:val="0"/>
          <w:sz w:val="24"/>
          <w:szCs w:val="22"/>
          <w:highlight w:val="none"/>
          <w:lang w:val="en-US" w:eastAsia="zh-CN"/>
        </w:rPr>
        <w:t>24</w:t>
      </w:r>
      <w:r>
        <w:rPr>
          <w:color w:val="000000"/>
          <w:kern w:val="0"/>
          <w:sz w:val="24"/>
          <w:szCs w:val="22"/>
          <w:highlight w:val="none"/>
        </w:rPr>
        <w:t>日</w:t>
      </w:r>
    </w:p>
    <w:p w14:paraId="4E105EC7">
      <w:pPr>
        <w:pStyle w:val="25"/>
        <w:rPr>
          <w:highlight w:val="none"/>
        </w:rPr>
      </w:pPr>
    </w:p>
    <w:p w14:paraId="778CF047">
      <w:pPr>
        <w:rPr>
          <w:highlight w:val="none"/>
        </w:rPr>
      </w:pPr>
    </w:p>
    <w:p w14:paraId="56BB37EC">
      <w:pPr>
        <w:pStyle w:val="25"/>
        <w:rPr>
          <w:highlight w:val="none"/>
        </w:rPr>
      </w:pPr>
    </w:p>
    <w:p w14:paraId="4DC023D3">
      <w:pPr>
        <w:rPr>
          <w:highlight w:val="none"/>
        </w:rPr>
      </w:pPr>
    </w:p>
    <w:p w14:paraId="3CD16840">
      <w:pPr>
        <w:pStyle w:val="25"/>
        <w:rPr>
          <w:highlight w:val="none"/>
        </w:rPr>
      </w:pPr>
    </w:p>
    <w:p w14:paraId="4DD25A8B">
      <w:pPr>
        <w:rPr>
          <w:rFonts w:eastAsia="方正小标宋简体"/>
          <w:kern w:val="0"/>
          <w:sz w:val="44"/>
          <w:szCs w:val="36"/>
          <w:highlight w:val="none"/>
        </w:rPr>
      </w:pPr>
      <w:r>
        <w:rPr>
          <w:rFonts w:eastAsia="方正小标宋简体"/>
          <w:kern w:val="0"/>
          <w:sz w:val="44"/>
          <w:szCs w:val="36"/>
          <w:highlight w:val="none"/>
        </w:rPr>
        <w:br w:type="page"/>
      </w:r>
    </w:p>
    <w:p w14:paraId="638FE423">
      <w:pPr>
        <w:numPr>
          <w:ilvl w:val="0"/>
          <w:numId w:val="5"/>
        </w:numPr>
        <w:adjustRightInd w:val="0"/>
        <w:snapToGrid w:val="0"/>
        <w:spacing w:line="520" w:lineRule="atLeast"/>
        <w:ind w:firstLine="2200" w:firstLineChars="500"/>
        <w:rPr>
          <w:rFonts w:eastAsia="方正小标宋简体"/>
          <w:kern w:val="0"/>
          <w:sz w:val="44"/>
          <w:szCs w:val="36"/>
          <w:highlight w:val="none"/>
        </w:rPr>
      </w:pPr>
      <w:r>
        <w:rPr>
          <w:rFonts w:eastAsia="方正小标宋简体"/>
          <w:kern w:val="0"/>
          <w:sz w:val="44"/>
          <w:szCs w:val="36"/>
          <w:highlight w:val="none"/>
        </w:rPr>
        <w:t xml:space="preserve"> 采购项目需求</w:t>
      </w:r>
    </w:p>
    <w:p w14:paraId="65B1B524">
      <w:pPr>
        <w:pStyle w:val="41"/>
        <w:keepNext w:val="0"/>
        <w:keepLines w:val="0"/>
        <w:pageBreakBefore w:val="0"/>
        <w:widowControl/>
        <w:numPr>
          <w:ilvl w:val="0"/>
          <w:numId w:val="6"/>
        </w:numPr>
        <w:kinsoku/>
        <w:wordWrap/>
        <w:overflowPunct/>
        <w:topLinePunct w:val="0"/>
        <w:autoSpaceDE/>
        <w:autoSpaceDN/>
        <w:bidi w:val="0"/>
        <w:adjustRightInd w:val="0"/>
        <w:snapToGrid w:val="0"/>
        <w:spacing w:line="400" w:lineRule="atLeast"/>
        <w:ind w:firstLine="482"/>
        <w:textAlignment w:val="auto"/>
        <w:rPr>
          <w:rFonts w:ascii="Times New Roman" w:hAnsi="Times New Roman" w:eastAsia="宋体"/>
          <w:b/>
          <w:bCs/>
          <w:color w:val="000000"/>
          <w:kern w:val="0"/>
          <w:sz w:val="24"/>
          <w:highlight w:val="none"/>
        </w:rPr>
      </w:pPr>
      <w:r>
        <w:rPr>
          <w:rFonts w:ascii="Times New Roman" w:hAnsi="Times New Roman" w:eastAsia="宋体"/>
          <w:b/>
          <w:bCs/>
          <w:color w:val="000000"/>
          <w:kern w:val="0"/>
          <w:sz w:val="24"/>
          <w:highlight w:val="none"/>
        </w:rPr>
        <w:t>投标人要求</w:t>
      </w:r>
    </w:p>
    <w:p w14:paraId="533D1BCC">
      <w:pPr>
        <w:keepNext w:val="0"/>
        <w:keepLines w:val="0"/>
        <w:pageBreakBefore w:val="0"/>
        <w:numPr>
          <w:ilvl w:val="0"/>
          <w:numId w:val="7"/>
        </w:numPr>
        <w:tabs>
          <w:tab w:val="left" w:pos="567"/>
        </w:tabs>
        <w:kinsoku/>
        <w:wordWrap/>
        <w:overflowPunct/>
        <w:topLinePunct w:val="0"/>
        <w:autoSpaceDE/>
        <w:autoSpaceDN/>
        <w:bidi w:val="0"/>
        <w:adjustRightInd w:val="0"/>
        <w:snapToGrid w:val="0"/>
        <w:spacing w:line="400" w:lineRule="atLeast"/>
        <w:textAlignment w:val="auto"/>
        <w:rPr>
          <w:rFonts w:eastAsia="宋体"/>
          <w:b w:val="0"/>
          <w:bCs w:val="0"/>
          <w:color w:val="000000"/>
          <w:kern w:val="0"/>
          <w:sz w:val="24"/>
          <w:highlight w:val="none"/>
        </w:rPr>
      </w:pPr>
      <w:r>
        <w:rPr>
          <w:rFonts w:eastAsia="宋体"/>
          <w:b w:val="0"/>
          <w:bCs w:val="0"/>
          <w:kern w:val="0"/>
          <w:sz w:val="24"/>
          <w:highlight w:val="none"/>
        </w:rPr>
        <w:t>投标人提供该项目相关业绩的证明（如中标通知书、中标公告、合同等材料的复印件）</w:t>
      </w:r>
    </w:p>
    <w:p w14:paraId="3AE85362">
      <w:pPr>
        <w:keepNext w:val="0"/>
        <w:keepLines w:val="0"/>
        <w:pageBreakBefore w:val="0"/>
        <w:numPr>
          <w:ilvl w:val="0"/>
          <w:numId w:val="7"/>
        </w:numPr>
        <w:tabs>
          <w:tab w:val="left" w:pos="567"/>
        </w:tabs>
        <w:kinsoku/>
        <w:wordWrap/>
        <w:overflowPunct/>
        <w:topLinePunct w:val="0"/>
        <w:autoSpaceDE/>
        <w:autoSpaceDN/>
        <w:bidi w:val="0"/>
        <w:adjustRightInd w:val="0"/>
        <w:snapToGrid w:val="0"/>
        <w:spacing w:line="400" w:lineRule="atLeast"/>
        <w:textAlignment w:val="auto"/>
        <w:rPr>
          <w:rFonts w:eastAsia="宋体"/>
          <w:b w:val="0"/>
          <w:bCs w:val="0"/>
          <w:kern w:val="0"/>
          <w:sz w:val="24"/>
          <w:highlight w:val="none"/>
        </w:rPr>
      </w:pPr>
      <w:r>
        <w:rPr>
          <w:rFonts w:eastAsia="宋体"/>
          <w:b w:val="0"/>
          <w:bCs w:val="0"/>
          <w:color w:val="000000"/>
          <w:kern w:val="0"/>
          <w:sz w:val="24"/>
          <w:highlight w:val="none"/>
        </w:rPr>
        <w:t>投标文件要求按投标文件格式（见附件）顺序装订，密封完好，并加盖公章（标书1正本</w:t>
      </w:r>
      <w:r>
        <w:rPr>
          <w:rFonts w:hint="eastAsia" w:eastAsia="宋体"/>
          <w:b w:val="0"/>
          <w:bCs w:val="0"/>
          <w:color w:val="000000"/>
          <w:kern w:val="0"/>
          <w:sz w:val="24"/>
          <w:highlight w:val="none"/>
          <w:lang w:val="en-US" w:eastAsia="zh-CN"/>
        </w:rPr>
        <w:t>4</w:t>
      </w:r>
      <w:r>
        <w:rPr>
          <w:rFonts w:eastAsia="宋体"/>
          <w:b w:val="0"/>
          <w:bCs w:val="0"/>
          <w:color w:val="000000"/>
          <w:kern w:val="0"/>
          <w:sz w:val="24"/>
          <w:highlight w:val="none"/>
        </w:rPr>
        <w:t xml:space="preserve">副本, </w:t>
      </w:r>
      <w:r>
        <w:rPr>
          <w:b w:val="0"/>
          <w:bCs w:val="0"/>
          <w:highlight w:val="none"/>
        </w:rPr>
        <w:fldChar w:fldCharType="begin"/>
      </w:r>
      <w:r>
        <w:rPr>
          <w:b w:val="0"/>
          <w:bCs w:val="0"/>
          <w:highlight w:val="none"/>
        </w:rPr>
        <w:instrText xml:space="preserve"> HYPERLINK "mailto:在投标文件首页右上角标明正本、副本）。需提供投标文件盖章扫描件，发至邮箱79641049@QQ.com,文件资料如为复印件需加盖公章。有任何一项遗漏均为废标处理。" </w:instrText>
      </w:r>
      <w:r>
        <w:rPr>
          <w:b w:val="0"/>
          <w:bCs w:val="0"/>
          <w:highlight w:val="none"/>
        </w:rPr>
        <w:fldChar w:fldCharType="separate"/>
      </w:r>
      <w:r>
        <w:rPr>
          <w:rFonts w:eastAsia="宋体"/>
          <w:b w:val="0"/>
          <w:bCs w:val="0"/>
          <w:kern w:val="0"/>
          <w:sz w:val="24"/>
          <w:highlight w:val="none"/>
        </w:rPr>
        <w:t>在投标文件首页右上角标明正本、副本）。需提供投标文件盖章扫描件，</w:t>
      </w:r>
      <w:r>
        <w:rPr>
          <w:rFonts w:hint="eastAsia" w:eastAsia="宋体"/>
          <w:b w:val="0"/>
          <w:bCs w:val="0"/>
          <w:kern w:val="0"/>
          <w:sz w:val="24"/>
          <w:highlight w:val="none"/>
          <w:lang w:val="en-US" w:eastAsia="zh-CN"/>
        </w:rPr>
        <w:t>与纸质标书通过U盘同步提供</w:t>
      </w:r>
      <w:r>
        <w:rPr>
          <w:rFonts w:eastAsia="宋体"/>
          <w:b w:val="0"/>
          <w:bCs w:val="0"/>
          <w:kern w:val="0"/>
          <w:sz w:val="24"/>
          <w:highlight w:val="none"/>
        </w:rPr>
        <w:t>，文件资料如为复印件需加盖公章。有任何一项遗漏均为废标处理。</w:t>
      </w:r>
      <w:r>
        <w:rPr>
          <w:rFonts w:eastAsia="宋体"/>
          <w:b w:val="0"/>
          <w:bCs w:val="0"/>
          <w:kern w:val="0"/>
          <w:sz w:val="24"/>
          <w:highlight w:val="none"/>
        </w:rPr>
        <w:fldChar w:fldCharType="end"/>
      </w:r>
    </w:p>
    <w:p w14:paraId="17DEF010">
      <w:pPr>
        <w:keepNext w:val="0"/>
        <w:keepLines w:val="0"/>
        <w:pageBreakBefore w:val="0"/>
        <w:numPr>
          <w:ilvl w:val="0"/>
          <w:numId w:val="7"/>
        </w:numPr>
        <w:tabs>
          <w:tab w:val="left" w:pos="567"/>
        </w:tabs>
        <w:kinsoku/>
        <w:wordWrap/>
        <w:overflowPunct/>
        <w:topLinePunct w:val="0"/>
        <w:autoSpaceDE/>
        <w:autoSpaceDN/>
        <w:bidi w:val="0"/>
        <w:adjustRightInd w:val="0"/>
        <w:snapToGrid w:val="0"/>
        <w:spacing w:line="400" w:lineRule="atLeast"/>
        <w:textAlignment w:val="auto"/>
        <w:rPr>
          <w:rFonts w:eastAsia="宋体"/>
          <w:kern w:val="0"/>
          <w:sz w:val="24"/>
          <w:highlight w:val="none"/>
        </w:rPr>
      </w:pPr>
      <w:r>
        <w:rPr>
          <w:rFonts w:hint="eastAsia"/>
          <w:kern w:val="0"/>
          <w:sz w:val="24"/>
          <w:highlight w:val="none"/>
        </w:rPr>
        <w:t>采购人有权对投标人、对本项目资质条款要求提供的相关证明材料进行审查，投标人提供虚假资料被查实的，则取消本项目中标资格，并列入不诚信公司名单。</w:t>
      </w:r>
    </w:p>
    <w:p w14:paraId="3C4F7AEF">
      <w:pPr>
        <w:pStyle w:val="41"/>
        <w:keepNext w:val="0"/>
        <w:keepLines w:val="0"/>
        <w:pageBreakBefore w:val="0"/>
        <w:widowControl/>
        <w:kinsoku/>
        <w:wordWrap/>
        <w:overflowPunct/>
        <w:topLinePunct w:val="0"/>
        <w:autoSpaceDE/>
        <w:autoSpaceDN/>
        <w:bidi w:val="0"/>
        <w:adjustRightInd w:val="0"/>
        <w:snapToGrid w:val="0"/>
        <w:spacing w:line="400" w:lineRule="atLeast"/>
        <w:ind w:firstLine="482"/>
        <w:textAlignment w:val="auto"/>
        <w:rPr>
          <w:rFonts w:ascii="Times New Roman" w:hAnsi="Times New Roman" w:eastAsia="宋体"/>
          <w:sz w:val="24"/>
          <w:highlight w:val="none"/>
        </w:rPr>
      </w:pPr>
      <w:r>
        <w:rPr>
          <w:rFonts w:ascii="Times New Roman" w:hAnsi="Times New Roman" w:eastAsia="宋体"/>
          <w:b/>
          <w:bCs/>
          <w:color w:val="000000"/>
          <w:kern w:val="0"/>
          <w:sz w:val="24"/>
          <w:highlight w:val="none"/>
        </w:rPr>
        <w:t>二、</w:t>
      </w:r>
      <w:r>
        <w:rPr>
          <w:rFonts w:ascii="Times New Roman" w:hAnsi="Times New Roman" w:eastAsia="宋体"/>
          <w:b/>
          <w:color w:val="000000"/>
          <w:kern w:val="0"/>
          <w:sz w:val="24"/>
          <w:highlight w:val="none"/>
        </w:rPr>
        <w:t>项目内容</w:t>
      </w:r>
    </w:p>
    <w:p w14:paraId="7645B3D1">
      <w:pPr>
        <w:keepNext w:val="0"/>
        <w:keepLines w:val="0"/>
        <w:pageBreakBefore w:val="0"/>
        <w:numPr>
          <w:ilvl w:val="0"/>
          <w:numId w:val="8"/>
        </w:numPr>
        <w:kinsoku/>
        <w:wordWrap/>
        <w:overflowPunct/>
        <w:topLinePunct w:val="0"/>
        <w:autoSpaceDE/>
        <w:autoSpaceDN/>
        <w:bidi w:val="0"/>
        <w:adjustRightInd w:val="0"/>
        <w:snapToGrid w:val="0"/>
        <w:spacing w:line="400" w:lineRule="atLeast"/>
        <w:textAlignment w:val="auto"/>
        <w:rPr>
          <w:rFonts w:eastAsia="宋体"/>
          <w:b/>
          <w:bCs/>
          <w:sz w:val="24"/>
          <w:highlight w:val="none"/>
        </w:rPr>
      </w:pPr>
      <w:r>
        <w:rPr>
          <w:rFonts w:eastAsia="宋体"/>
          <w:b/>
          <w:bCs/>
          <w:sz w:val="24"/>
          <w:highlight w:val="none"/>
        </w:rPr>
        <w:t>项</w:t>
      </w:r>
      <w:r>
        <w:rPr>
          <w:rFonts w:hint="eastAsia" w:eastAsia="宋体"/>
          <w:b/>
          <w:bCs/>
          <w:sz w:val="24"/>
          <w:highlight w:val="none"/>
          <w:lang w:val="en-US" w:eastAsia="zh-CN"/>
        </w:rPr>
        <w:t>目概况</w:t>
      </w:r>
    </w:p>
    <w:p w14:paraId="3741ECCD">
      <w:pPr>
        <w:keepNext w:val="0"/>
        <w:keepLines w:val="0"/>
        <w:pageBreakBefore w:val="0"/>
        <w:numPr>
          <w:ilvl w:val="0"/>
          <w:numId w:val="0"/>
        </w:numPr>
        <w:tabs>
          <w:tab w:val="left" w:pos="567"/>
        </w:tabs>
        <w:kinsoku/>
        <w:wordWrap/>
        <w:overflowPunct/>
        <w:topLinePunct w:val="0"/>
        <w:autoSpaceDE/>
        <w:autoSpaceDN/>
        <w:bidi w:val="0"/>
        <w:adjustRightInd w:val="0"/>
        <w:snapToGrid w:val="0"/>
        <w:spacing w:line="400" w:lineRule="atLeast"/>
        <w:ind w:firstLine="480" w:firstLineChars="200"/>
        <w:textAlignment w:val="auto"/>
        <w:rPr>
          <w:rFonts w:hint="eastAsia"/>
          <w:kern w:val="0"/>
          <w:sz w:val="24"/>
          <w:highlight w:val="none"/>
          <w:lang w:val="en-US" w:eastAsia="zh-CN"/>
        </w:rPr>
      </w:pPr>
      <w:r>
        <w:rPr>
          <w:rFonts w:hint="eastAsia"/>
          <w:kern w:val="0"/>
          <w:sz w:val="24"/>
          <w:highlight w:val="none"/>
          <w:lang w:val="en-US" w:eastAsia="zh-CN"/>
        </w:rPr>
        <w:t>根据保障医疗业务服务需要，近期拟进行楼面防水修缮工程，改善就医环境。本次改造面积约500平方米。主要有原有隔热层板拆除层处理、楼板层基层打毛、表层清理、基层防水、卷材防水、防水保护层、新增隔热层安装、楼梯间屋瓦棚拆除、搭建楼梯间钢结构、楼梯间铝合金屋面、材料搬运费、建渣消纳费、其他措施费、税费等。</w:t>
      </w:r>
    </w:p>
    <w:p w14:paraId="2020C65E">
      <w:pPr>
        <w:keepNext w:val="0"/>
        <w:keepLines w:val="0"/>
        <w:pageBreakBefore w:val="0"/>
        <w:numPr>
          <w:ilvl w:val="0"/>
          <w:numId w:val="8"/>
        </w:numPr>
        <w:kinsoku/>
        <w:wordWrap/>
        <w:overflowPunct/>
        <w:topLinePunct w:val="0"/>
        <w:autoSpaceDE/>
        <w:autoSpaceDN/>
        <w:bidi w:val="0"/>
        <w:adjustRightInd w:val="0"/>
        <w:snapToGrid w:val="0"/>
        <w:spacing w:line="400" w:lineRule="atLeast"/>
        <w:textAlignment w:val="auto"/>
        <w:rPr>
          <w:rFonts w:eastAsia="宋体"/>
          <w:b/>
          <w:bCs/>
          <w:sz w:val="24"/>
          <w:highlight w:val="none"/>
        </w:rPr>
      </w:pPr>
      <w:r>
        <w:rPr>
          <w:rFonts w:hint="eastAsia" w:eastAsia="宋体"/>
          <w:b/>
          <w:bCs/>
          <w:sz w:val="24"/>
          <w:highlight w:val="none"/>
        </w:rPr>
        <w:t>服务要求</w:t>
      </w:r>
    </w:p>
    <w:p w14:paraId="54C32FCF">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微软雅黑" w:hAnsi="微软雅黑" w:eastAsia="微软雅黑" w:cs="微软雅黑"/>
          <w:kern w:val="0"/>
          <w:sz w:val="24"/>
        </w:rPr>
        <w:t>▲</w:t>
      </w:r>
      <w:r>
        <w:rPr>
          <w:rFonts w:hint="eastAsia" w:ascii="宋体" w:hAnsi="宋体" w:eastAsia="宋体" w:cs="宋体"/>
          <w:sz w:val="24"/>
          <w:highlight w:val="none"/>
          <w:lang w:val="en-US" w:eastAsia="zh-CN"/>
        </w:rPr>
        <w:t>投标人须严格执行施工规范、安全操作规程、防火安全规定、环境保护规定，办理相关申报审批手续。严格按照图纸或作法说明进行施工，做好各项质量检查记录。参加竣工验收，编制工程结算。</w:t>
      </w:r>
    </w:p>
    <w:p w14:paraId="47873A02">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须遵守国家或地方政府及有关部门对施工现场管理的规定，妥善保护好施工现场周围建筑物、设备管线、古树名木。做好施工现场保卫和垃圾消纳等工作，处理好由于施工带来的扰民问题及周围单位（住户）的关系。</w:t>
      </w:r>
    </w:p>
    <w:p w14:paraId="69D9AD8A">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施工中未经采购人同意或有关部门批准，投标人不得随意拆改原建筑结构及各种设备管线。</w:t>
      </w:r>
    </w:p>
    <w:p w14:paraId="19C2D602">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工程竣工未移交采购人之前，投标人负责对现场的一切设施和工程成品进行保护。</w:t>
      </w:r>
    </w:p>
    <w:p w14:paraId="21509EAD">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微软雅黑" w:hAnsi="微软雅黑" w:eastAsia="微软雅黑" w:cs="微软雅黑"/>
          <w:kern w:val="0"/>
          <w:sz w:val="24"/>
        </w:rPr>
        <w:t>▲</w:t>
      </w:r>
      <w:r>
        <w:rPr>
          <w:rFonts w:hint="eastAsia" w:ascii="宋体" w:hAnsi="宋体" w:eastAsia="宋体" w:cs="宋体"/>
          <w:sz w:val="24"/>
          <w:highlight w:val="none"/>
          <w:lang w:val="en-US" w:eastAsia="zh-CN"/>
        </w:rPr>
        <w:t>投标人在施工中需注意文明施工和安全作业，如出现任何安全和质量事故，由投标人承担全部责任。因投标人工作人员给自身、第三方、采购人造成的一切损害均由投标人自行承担，若因上述原因使招标方造成任何损失的，采购人有权向投标方追偿。</w:t>
      </w:r>
    </w:p>
    <w:p w14:paraId="487EF710">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投标人在施工中如未按采购人的要求和规定标准、工艺进行施工，采购人有权要求投标人进行整改，投标人必须无条件执行，并承担相应的逾期违约责任。</w:t>
      </w:r>
    </w:p>
    <w:p w14:paraId="6D91983A">
      <w:pPr>
        <w:keepNext w:val="0"/>
        <w:keepLines w:val="0"/>
        <w:pageBreakBefore w:val="0"/>
        <w:widowControl w:val="0"/>
        <w:numPr>
          <w:ilvl w:val="0"/>
          <w:numId w:val="9"/>
        </w:numPr>
        <w:kinsoku/>
        <w:wordWrap/>
        <w:overflowPunct/>
        <w:topLinePunct w:val="0"/>
        <w:autoSpaceDE/>
        <w:autoSpaceDN/>
        <w:bidi w:val="0"/>
        <w:adjustRightInd w:val="0"/>
        <w:snapToGrid w:val="0"/>
        <w:spacing w:line="400" w:lineRule="atLeas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本工程内建筑材料均须符合国家标准，中标人须做好场地人员及材料监管。</w:t>
      </w:r>
    </w:p>
    <w:p w14:paraId="0DE80525">
      <w:pPr>
        <w:pStyle w:val="11"/>
        <w:rPr>
          <w:rFonts w:hint="eastAsia"/>
          <w:lang w:val="en-US" w:eastAsia="zh-CN"/>
        </w:rPr>
      </w:pPr>
    </w:p>
    <w:p w14:paraId="025E55C8">
      <w:pPr>
        <w:numPr>
          <w:ilvl w:val="0"/>
          <w:numId w:val="8"/>
        </w:numPr>
        <w:adjustRightInd w:val="0"/>
        <w:snapToGrid w:val="0"/>
        <w:spacing w:line="440" w:lineRule="atLeast"/>
        <w:rPr>
          <w:rFonts w:eastAsia="宋体"/>
          <w:b/>
          <w:bCs/>
          <w:sz w:val="24"/>
          <w:highlight w:val="none"/>
        </w:rPr>
      </w:pPr>
      <w:r>
        <w:rPr>
          <w:rFonts w:hint="eastAsia" w:ascii="微软雅黑" w:hAnsi="微软雅黑" w:eastAsia="微软雅黑" w:cs="微软雅黑"/>
          <w:kern w:val="0"/>
          <w:sz w:val="24"/>
        </w:rPr>
        <w:t>▲</w:t>
      </w:r>
      <w:r>
        <w:rPr>
          <w:rFonts w:eastAsia="宋体"/>
          <w:b/>
          <w:bCs/>
          <w:sz w:val="24"/>
          <w:highlight w:val="none"/>
        </w:rPr>
        <w:t>人员要求</w:t>
      </w:r>
    </w:p>
    <w:p w14:paraId="6DB19A2E">
      <w:pPr>
        <w:numPr>
          <w:ilvl w:val="0"/>
          <w:numId w:val="10"/>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投标人须指派</w:t>
      </w:r>
      <w:r>
        <w:rPr>
          <w:rFonts w:hint="eastAsia" w:ascii="宋体" w:hAnsi="宋体" w:eastAsia="宋体" w:cs="宋体"/>
          <w:sz w:val="24"/>
          <w:highlight w:val="none"/>
          <w:lang w:val="en-US" w:eastAsia="zh-CN"/>
        </w:rPr>
        <w:t>1名</w:t>
      </w:r>
      <w:r>
        <w:rPr>
          <w:rFonts w:hint="eastAsia" w:ascii="宋体" w:hAnsi="宋体" w:eastAsia="宋体" w:cs="宋体"/>
          <w:sz w:val="24"/>
          <w:highlight w:val="none"/>
        </w:rPr>
        <w:t>负责人为驻工地代表，负责合同履行。按要求组织施工，保质、保量、按期完成施工任务，解决</w:t>
      </w:r>
      <w:r>
        <w:rPr>
          <w:rFonts w:hint="eastAsia" w:ascii="宋体" w:hAnsi="宋体" w:eastAsia="宋体" w:cs="宋体"/>
          <w:sz w:val="24"/>
          <w:highlight w:val="none"/>
          <w:lang w:val="en-US" w:eastAsia="zh-CN"/>
        </w:rPr>
        <w:t>项目内容涉及</w:t>
      </w:r>
      <w:r>
        <w:rPr>
          <w:rFonts w:hint="eastAsia" w:ascii="宋体" w:hAnsi="宋体" w:eastAsia="宋体" w:cs="宋体"/>
          <w:sz w:val="24"/>
          <w:highlight w:val="none"/>
        </w:rPr>
        <w:t>的各项事宜。</w:t>
      </w:r>
    </w:p>
    <w:p w14:paraId="45450506">
      <w:pPr>
        <w:numPr>
          <w:ilvl w:val="0"/>
          <w:numId w:val="10"/>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投标人提供1名安全员</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具</w:t>
      </w:r>
      <w:r>
        <w:rPr>
          <w:rFonts w:hint="eastAsia" w:ascii="宋体" w:hAnsi="宋体" w:eastAsia="宋体" w:cs="宋体"/>
          <w:sz w:val="24"/>
          <w:highlight w:val="none"/>
        </w:rPr>
        <w:t>专职安全生产管理人员</w:t>
      </w:r>
      <w:r>
        <w:rPr>
          <w:rFonts w:hint="eastAsia" w:ascii="宋体" w:hAnsi="宋体" w:eastAsia="宋体" w:cs="宋体"/>
          <w:sz w:val="24"/>
          <w:highlight w:val="none"/>
          <w:lang w:val="en-US" w:eastAsia="zh-CN"/>
        </w:rPr>
        <w:t>C证。</w:t>
      </w:r>
    </w:p>
    <w:p w14:paraId="683F6C03">
      <w:pPr>
        <w:numPr>
          <w:ilvl w:val="0"/>
          <w:numId w:val="10"/>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w:t>
      </w:r>
      <w:r>
        <w:rPr>
          <w:rFonts w:hint="eastAsia" w:ascii="宋体" w:hAnsi="宋体" w:eastAsia="宋体" w:cs="宋体"/>
          <w:sz w:val="24"/>
          <w:highlight w:val="none"/>
        </w:rPr>
        <w:t>工程施工人员及管理人员应具备相应从业资质，持证上岗</w:t>
      </w:r>
      <w:r>
        <w:rPr>
          <w:rFonts w:hint="eastAsia" w:ascii="宋体" w:hAnsi="宋体" w:eastAsia="宋体" w:cs="宋体"/>
          <w:sz w:val="24"/>
          <w:highlight w:val="none"/>
          <w:lang w:eastAsia="zh-CN"/>
        </w:rPr>
        <w:t>（包含但不限于</w:t>
      </w:r>
      <w:r>
        <w:rPr>
          <w:rFonts w:hint="eastAsia" w:ascii="宋体" w:hAnsi="宋体" w:eastAsia="宋体" w:cs="宋体"/>
          <w:sz w:val="24"/>
          <w:highlight w:val="none"/>
          <w:lang w:val="en-US" w:eastAsia="zh-CN"/>
        </w:rPr>
        <w:t>安全员资格证、</w:t>
      </w:r>
      <w:r>
        <w:rPr>
          <w:rFonts w:hint="eastAsia" w:ascii="宋体" w:hAnsi="宋体" w:eastAsia="宋体" w:cs="宋体"/>
          <w:sz w:val="24"/>
          <w:highlight w:val="none"/>
          <w:lang w:eastAsia="zh-CN"/>
        </w:rPr>
        <w:t>电工证、焊接特种作业证等）。</w:t>
      </w:r>
    </w:p>
    <w:p w14:paraId="250E891A">
      <w:pPr>
        <w:numPr>
          <w:ilvl w:val="0"/>
          <w:numId w:val="0"/>
        </w:numPr>
        <w:adjustRightInd w:val="0"/>
        <w:snapToGrid w:val="0"/>
        <w:spacing w:line="440" w:lineRule="atLeas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备注：项目负责人需为投标人自有员工，以及社保部门出具的由投标人缴纳的近3个月（具体是指202</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月至202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月）社保证明文件（加盖投标人公章），如投标人为新成立企业且成立时间不足一个月可提供加盖公章的情况</w:t>
      </w:r>
      <w:r>
        <w:rPr>
          <w:rFonts w:hint="eastAsia" w:ascii="宋体" w:hAnsi="宋体" w:eastAsia="宋体" w:cs="宋体"/>
          <w:sz w:val="24"/>
          <w:highlight w:val="none"/>
          <w:lang w:val="en-US" w:eastAsia="zh-CN"/>
        </w:rPr>
        <w:t>说明。</w:t>
      </w:r>
    </w:p>
    <w:p w14:paraId="2C7799A3">
      <w:pPr>
        <w:pStyle w:val="11"/>
        <w:rPr>
          <w:rFonts w:hint="eastAsia"/>
          <w:lang w:val="en-US" w:eastAsia="zh-CN"/>
        </w:rPr>
      </w:pPr>
    </w:p>
    <w:p w14:paraId="3D0E4851">
      <w:pPr>
        <w:numPr>
          <w:ilvl w:val="0"/>
          <w:numId w:val="8"/>
        </w:numPr>
        <w:adjustRightInd w:val="0"/>
        <w:snapToGrid w:val="0"/>
        <w:spacing w:line="440" w:lineRule="atLeast"/>
        <w:rPr>
          <w:rFonts w:hint="default" w:eastAsia="宋体"/>
          <w:b/>
          <w:bCs/>
          <w:sz w:val="24"/>
          <w:highlight w:val="none"/>
          <w:lang w:val="en-US" w:eastAsia="zh-CN"/>
        </w:rPr>
      </w:pPr>
      <w:r>
        <w:rPr>
          <w:rFonts w:hint="eastAsia" w:eastAsia="宋体"/>
          <w:b/>
          <w:bCs/>
          <w:sz w:val="24"/>
          <w:highlight w:val="none"/>
          <w:lang w:val="en-US" w:eastAsia="zh-CN"/>
        </w:rPr>
        <w:t>其它要求</w:t>
      </w:r>
    </w:p>
    <w:p w14:paraId="3B45F738">
      <w:pPr>
        <w:numPr>
          <w:ilvl w:val="0"/>
          <w:numId w:val="11"/>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本工程招标的范围包括项目提供的工程量清单在内的所有施工内容。</w:t>
      </w:r>
      <w:r>
        <w:rPr>
          <w:rFonts w:hint="eastAsia" w:ascii="宋体" w:hAnsi="宋体" w:eastAsia="宋体" w:cs="宋体"/>
          <w:sz w:val="24"/>
          <w:highlight w:val="none"/>
          <w:lang w:val="en-US" w:eastAsia="zh-CN"/>
        </w:rPr>
        <w:t>投</w:t>
      </w:r>
      <w:r>
        <w:rPr>
          <w:rFonts w:hint="eastAsia" w:ascii="宋体" w:hAnsi="宋体" w:eastAsia="宋体" w:cs="宋体"/>
          <w:sz w:val="24"/>
          <w:highlight w:val="none"/>
        </w:rPr>
        <w:t>标人必须负责整个工程所有的施工任务，包括材料设备的采购、施工、安全保护及保修。</w:t>
      </w:r>
    </w:p>
    <w:p w14:paraId="5D709C1E">
      <w:pPr>
        <w:numPr>
          <w:ilvl w:val="0"/>
          <w:numId w:val="11"/>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本工程的承包方式为包质量、包安全、包工期、包人工、包材料及包机械等在内的施工总承包。</w:t>
      </w:r>
    </w:p>
    <w:p w14:paraId="42A45D7D">
      <w:pPr>
        <w:numPr>
          <w:ilvl w:val="0"/>
          <w:numId w:val="11"/>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所有设备、材料由</w:t>
      </w:r>
      <w:r>
        <w:rPr>
          <w:rFonts w:hint="eastAsia" w:ascii="宋体" w:hAnsi="宋体" w:eastAsia="宋体" w:cs="宋体"/>
          <w:sz w:val="24"/>
          <w:highlight w:val="none"/>
          <w:lang w:val="en-US" w:eastAsia="zh-CN"/>
        </w:rPr>
        <w:t>投</w:t>
      </w:r>
      <w:r>
        <w:rPr>
          <w:rFonts w:hint="eastAsia" w:ascii="宋体" w:hAnsi="宋体" w:eastAsia="宋体" w:cs="宋体"/>
          <w:sz w:val="24"/>
          <w:highlight w:val="none"/>
        </w:rPr>
        <w:t>标人负责采购。参照采购人已有品牌选品，如有定色样品经使用科室确认，方可使用。如无特殊要求，本项目所用设备及主要材料品牌必须符合深圳市建筑工务署或福田区建筑工务署相关设备、材料品牌库的相关要求。清单中有明确的品牌要求的项目，投标人必须严格遵守或使用深圳市建筑工务署品牌库中同档次及以上产品。</w:t>
      </w:r>
    </w:p>
    <w:p w14:paraId="50D60F0A">
      <w:pPr>
        <w:numPr>
          <w:ilvl w:val="0"/>
          <w:numId w:val="11"/>
        </w:numPr>
        <w:adjustRightInd w:val="0"/>
        <w:snapToGrid w:val="0"/>
        <w:spacing w:line="440" w:lineRule="atLeast"/>
        <w:ind w:firstLine="480" w:firstLineChars="200"/>
      </w:pPr>
      <w:r>
        <w:rPr>
          <w:rFonts w:hint="eastAsia" w:ascii="宋体" w:hAnsi="宋体" w:eastAsia="宋体" w:cs="宋体"/>
          <w:sz w:val="24"/>
          <w:highlight w:val="none"/>
        </w:rPr>
        <w:t>工程项目所用的材料必须符合国家环保要求的，必须符合国家建设部颁布的《民用建筑工程室内环境污染控制规定》的规定要求。必须标明产地,品牌及规格型号等参数（招标文件未明确产地品牌等参数要求的，由投标人自己选定的也要标明，除非是极普通且工程量小的可以忽略）。</w:t>
      </w:r>
    </w:p>
    <w:p w14:paraId="29343031">
      <w:pPr>
        <w:pStyle w:val="11"/>
      </w:pPr>
    </w:p>
    <w:p w14:paraId="5B1DF4A7">
      <w:pPr>
        <w:adjustRightInd w:val="0"/>
        <w:snapToGrid w:val="0"/>
        <w:spacing w:line="400" w:lineRule="atLeast"/>
        <w:ind w:firstLine="482" w:firstLineChars="200"/>
        <w:rPr>
          <w:rFonts w:eastAsia="宋体"/>
          <w:b/>
          <w:bCs/>
          <w:sz w:val="24"/>
          <w:highlight w:val="none"/>
        </w:rPr>
      </w:pPr>
      <w:r>
        <w:rPr>
          <w:rFonts w:eastAsia="宋体"/>
          <w:b/>
          <w:bCs/>
          <w:sz w:val="24"/>
          <w:highlight w:val="none"/>
        </w:rPr>
        <w:t>三、★</w:t>
      </w:r>
      <w:r>
        <w:rPr>
          <w:rFonts w:eastAsia="宋体"/>
          <w:b/>
          <w:sz w:val="24"/>
          <w:highlight w:val="none"/>
        </w:rPr>
        <w:t>商务要求</w:t>
      </w:r>
    </w:p>
    <w:p w14:paraId="2BEDF4FE">
      <w:pPr>
        <w:numPr>
          <w:ilvl w:val="0"/>
          <w:numId w:val="12"/>
        </w:numPr>
        <w:adjustRightInd w:val="0"/>
        <w:snapToGrid w:val="0"/>
        <w:spacing w:line="400" w:lineRule="atLeast"/>
        <w:rPr>
          <w:rFonts w:ascii="宋体" w:hAnsi="宋体" w:eastAsia="宋体" w:cs="宋体"/>
          <w:sz w:val="24"/>
          <w:highlight w:val="none"/>
        </w:rPr>
      </w:pPr>
      <w:r>
        <w:rPr>
          <w:rFonts w:eastAsia="宋体"/>
          <w:b/>
          <w:bCs/>
          <w:sz w:val="24"/>
          <w:highlight w:val="none"/>
        </w:rPr>
        <w:t xml:space="preserve">服务期限: </w:t>
      </w:r>
      <w:r>
        <w:rPr>
          <w:rFonts w:ascii="宋体" w:hAnsi="宋体" w:eastAsia="宋体" w:cs="宋体"/>
          <w:sz w:val="24"/>
          <w:highlight w:val="none"/>
        </w:rPr>
        <w:t>自合同签订之日起</w:t>
      </w:r>
      <w:r>
        <w:rPr>
          <w:rFonts w:hint="eastAsia" w:ascii="宋体" w:hAnsi="宋体" w:eastAsia="宋体" w:cs="宋体"/>
          <w:sz w:val="24"/>
          <w:highlight w:val="none"/>
          <w:lang w:val="en-US" w:eastAsia="zh-CN"/>
        </w:rPr>
        <w:t>45个自然天</w:t>
      </w:r>
      <w:r>
        <w:rPr>
          <w:rFonts w:hint="eastAsia" w:ascii="宋体" w:hAnsi="宋体" w:eastAsia="宋体" w:cs="宋体"/>
          <w:sz w:val="24"/>
          <w:highlight w:val="none"/>
        </w:rPr>
        <w:t>内完成</w:t>
      </w:r>
      <w:r>
        <w:rPr>
          <w:rFonts w:hint="eastAsia" w:ascii="宋体" w:hAnsi="宋体" w:eastAsia="宋体" w:cs="宋体"/>
          <w:sz w:val="24"/>
          <w:highlight w:val="none"/>
          <w:lang w:val="en-US" w:eastAsia="zh-CN"/>
        </w:rPr>
        <w:t>交付并通过验收</w:t>
      </w:r>
      <w:r>
        <w:rPr>
          <w:rFonts w:ascii="宋体" w:hAnsi="宋体" w:eastAsia="宋体" w:cs="宋体"/>
          <w:sz w:val="24"/>
          <w:highlight w:val="none"/>
        </w:rPr>
        <w:t>。</w:t>
      </w:r>
    </w:p>
    <w:p w14:paraId="72033AF0">
      <w:pPr>
        <w:numPr>
          <w:ilvl w:val="0"/>
          <w:numId w:val="12"/>
        </w:numPr>
        <w:adjustRightInd w:val="0"/>
        <w:snapToGrid w:val="0"/>
        <w:spacing w:line="400" w:lineRule="atLeast"/>
        <w:rPr>
          <w:rFonts w:ascii="宋体" w:hAnsi="宋体" w:eastAsia="宋体" w:cs="宋体"/>
          <w:sz w:val="24"/>
          <w:highlight w:val="none"/>
        </w:rPr>
      </w:pPr>
      <w:r>
        <w:rPr>
          <w:rFonts w:eastAsia="宋体"/>
          <w:b/>
          <w:bCs/>
          <w:sz w:val="24"/>
          <w:highlight w:val="none"/>
        </w:rPr>
        <w:t>服务地点：</w:t>
      </w:r>
      <w:r>
        <w:rPr>
          <w:rFonts w:hint="eastAsia" w:ascii="宋体" w:hAnsi="宋体" w:eastAsia="宋体" w:cs="宋体"/>
          <w:sz w:val="24"/>
          <w:highlight w:val="none"/>
          <w:lang w:val="en-US" w:eastAsia="zh-CN"/>
        </w:rPr>
        <w:t>深圳市福田区香蜜湖街道农林路22号</w:t>
      </w:r>
    </w:p>
    <w:p w14:paraId="7AA57124">
      <w:pPr>
        <w:numPr>
          <w:ilvl w:val="0"/>
          <w:numId w:val="12"/>
        </w:numPr>
        <w:adjustRightInd w:val="0"/>
        <w:snapToGrid w:val="0"/>
        <w:spacing w:line="400" w:lineRule="atLeast"/>
        <w:rPr>
          <w:rFonts w:eastAsia="宋体"/>
          <w:sz w:val="24"/>
          <w:highlight w:val="none"/>
        </w:rPr>
      </w:pPr>
      <w:r>
        <w:rPr>
          <w:rFonts w:eastAsia="宋体"/>
          <w:b/>
          <w:bCs/>
          <w:sz w:val="24"/>
          <w:highlight w:val="none"/>
        </w:rPr>
        <w:t>投标报价要求</w:t>
      </w:r>
    </w:p>
    <w:p w14:paraId="7B4E3A22">
      <w:pPr>
        <w:numPr>
          <w:ilvl w:val="0"/>
          <w:numId w:val="13"/>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总价已包括人工费、材料费、机械费、管理费、措施项目费、安全文明施工费、规费、利润、税金以及有关协调服务费等为完成工程所发生的全部费用。投标报价因符合采购人参考品牌要求，投标清单中项目特征应注明投标品牌及规格。</w:t>
      </w:r>
    </w:p>
    <w:p w14:paraId="1BDFDB66">
      <w:pPr>
        <w:numPr>
          <w:ilvl w:val="0"/>
          <w:numId w:val="13"/>
        </w:numPr>
        <w:adjustRightInd w:val="0"/>
        <w:snapToGrid w:val="0"/>
        <w:spacing w:line="440" w:lineRule="atLeas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投标人参照市场信息价进行报价，按投标人报价作为合同暂定价，工程竣工验收后按照经结算审计的工程结算价进行结算。</w:t>
      </w:r>
    </w:p>
    <w:p w14:paraId="74E8982E">
      <w:pPr>
        <w:numPr>
          <w:ilvl w:val="0"/>
          <w:numId w:val="12"/>
        </w:numPr>
        <w:adjustRightInd w:val="0"/>
        <w:snapToGrid w:val="0"/>
        <w:spacing w:line="400" w:lineRule="atLeast"/>
        <w:rPr>
          <w:rFonts w:hint="eastAsia" w:eastAsia="宋体"/>
          <w:b/>
          <w:bCs/>
          <w:sz w:val="24"/>
          <w:highlight w:val="none"/>
          <w:lang w:eastAsia="zh-CN"/>
        </w:rPr>
      </w:pPr>
      <w:r>
        <w:rPr>
          <w:rFonts w:hint="eastAsia" w:eastAsia="宋体"/>
          <w:b/>
          <w:bCs/>
          <w:sz w:val="24"/>
          <w:highlight w:val="none"/>
        </w:rPr>
        <w:t>付款方式</w:t>
      </w:r>
    </w:p>
    <w:p w14:paraId="047D1962">
      <w:pPr>
        <w:pStyle w:val="83"/>
        <w:keepNext w:val="0"/>
        <w:keepLines w:val="0"/>
        <w:pageBreakBefore w:val="0"/>
        <w:widowControl w:val="0"/>
        <w:numPr>
          <w:ilvl w:val="0"/>
          <w:numId w:val="14"/>
        </w:numPr>
        <w:kinsoku/>
        <w:wordWrap/>
        <w:overflowPunct/>
        <w:topLinePunct w:val="0"/>
        <w:autoSpaceDE/>
        <w:autoSpaceDN/>
        <w:bidi w:val="0"/>
        <w:adjustRightInd w:val="0"/>
        <w:snapToGrid w:val="0"/>
        <w:spacing w:line="440" w:lineRule="atLeast"/>
        <w:ind w:firstLine="480" w:firstLineChars="200"/>
        <w:textAlignment w:val="auto"/>
        <w:rPr>
          <w:rFonts w:ascii="宋体" w:hAnsi="宋体"/>
          <w:bCs/>
          <w:sz w:val="24"/>
        </w:rPr>
      </w:pPr>
      <w:r>
        <w:rPr>
          <w:rFonts w:ascii="宋体" w:hAnsi="宋体"/>
          <w:bCs/>
          <w:sz w:val="24"/>
        </w:rPr>
        <w:t>按照</w:t>
      </w:r>
      <w:r>
        <w:rPr>
          <w:rFonts w:hint="eastAsia" w:ascii="宋体" w:hAnsi="宋体"/>
          <w:bCs/>
          <w:sz w:val="24"/>
          <w:lang w:eastAsia="zh-CN"/>
        </w:rPr>
        <w:t>深圳市福田区风湿病专科医院</w:t>
      </w:r>
      <w:r>
        <w:rPr>
          <w:rFonts w:ascii="宋体" w:hAnsi="宋体"/>
          <w:bCs/>
          <w:sz w:val="24"/>
        </w:rPr>
        <w:t>有关规定付款。</w:t>
      </w:r>
    </w:p>
    <w:p w14:paraId="395E1C31">
      <w:pPr>
        <w:pStyle w:val="83"/>
        <w:keepNext w:val="0"/>
        <w:keepLines w:val="0"/>
        <w:pageBreakBefore w:val="0"/>
        <w:widowControl w:val="0"/>
        <w:numPr>
          <w:ilvl w:val="0"/>
          <w:numId w:val="14"/>
        </w:numPr>
        <w:kinsoku/>
        <w:wordWrap/>
        <w:overflowPunct/>
        <w:topLinePunct w:val="0"/>
        <w:autoSpaceDE/>
        <w:autoSpaceDN/>
        <w:bidi w:val="0"/>
        <w:adjustRightInd w:val="0"/>
        <w:snapToGrid w:val="0"/>
        <w:spacing w:line="440" w:lineRule="atLeast"/>
        <w:ind w:firstLine="480" w:firstLineChars="200"/>
        <w:textAlignment w:val="auto"/>
        <w:rPr>
          <w:rFonts w:ascii="宋体" w:hAnsi="宋体"/>
          <w:bCs/>
          <w:sz w:val="24"/>
        </w:rPr>
      </w:pPr>
      <w:r>
        <w:rPr>
          <w:rFonts w:ascii="宋体" w:hAnsi="宋体"/>
          <w:bCs/>
          <w:sz w:val="24"/>
        </w:rPr>
        <w:t>合同签订后，工程竣工验收合格并递交经第三方结算审计完成后，</w:t>
      </w:r>
      <w:r>
        <w:rPr>
          <w:rFonts w:ascii="宋体" w:hAnsi="宋体"/>
          <w:bCs/>
          <w:sz w:val="24"/>
          <w:lang w:val="en-US" w:eastAsia="zh-CN"/>
        </w:rPr>
        <w:t>中</w:t>
      </w:r>
      <w:r>
        <w:rPr>
          <w:rFonts w:ascii="宋体" w:hAnsi="宋体"/>
          <w:bCs/>
          <w:sz w:val="24"/>
        </w:rPr>
        <w:t>标人向采购人出具结算审定价100%的发票，自发票到达采购人财务科之日起</w:t>
      </w:r>
      <w:r>
        <w:rPr>
          <w:rFonts w:hint="eastAsia" w:ascii="宋体" w:hAnsi="宋体"/>
          <w:bCs/>
          <w:sz w:val="24"/>
          <w:lang w:val="en-US" w:eastAsia="zh-CN"/>
        </w:rPr>
        <w:t>10个工作</w:t>
      </w:r>
      <w:r>
        <w:rPr>
          <w:rFonts w:ascii="宋体" w:hAnsi="宋体"/>
          <w:bCs/>
          <w:sz w:val="24"/>
        </w:rPr>
        <w:t>日内，采购人向</w:t>
      </w:r>
      <w:r>
        <w:rPr>
          <w:rFonts w:ascii="宋体" w:hAnsi="宋体"/>
          <w:bCs/>
          <w:sz w:val="24"/>
          <w:lang w:val="en-US" w:eastAsia="zh-CN"/>
        </w:rPr>
        <w:t>中</w:t>
      </w:r>
      <w:r>
        <w:rPr>
          <w:rFonts w:ascii="宋体" w:hAnsi="宋体"/>
          <w:bCs/>
          <w:sz w:val="24"/>
        </w:rPr>
        <w:t>标人支付经结算审计工程结算价的9</w:t>
      </w:r>
      <w:r>
        <w:rPr>
          <w:rFonts w:hint="eastAsia" w:ascii="宋体" w:hAnsi="宋体"/>
          <w:bCs/>
          <w:sz w:val="24"/>
          <w:lang w:val="en-US" w:eastAsia="zh-CN"/>
        </w:rPr>
        <w:t>5</w:t>
      </w:r>
      <w:r>
        <w:rPr>
          <w:rFonts w:ascii="宋体" w:hAnsi="宋体"/>
          <w:bCs/>
          <w:sz w:val="24"/>
        </w:rPr>
        <w:t>%，剩余</w:t>
      </w:r>
      <w:r>
        <w:rPr>
          <w:rFonts w:hint="eastAsia" w:ascii="宋体" w:hAnsi="宋体"/>
          <w:bCs/>
          <w:sz w:val="24"/>
          <w:lang w:val="en-US" w:eastAsia="zh-CN"/>
        </w:rPr>
        <w:t>5</w:t>
      </w:r>
      <w:r>
        <w:rPr>
          <w:rFonts w:ascii="宋体" w:hAnsi="宋体"/>
          <w:bCs/>
          <w:sz w:val="24"/>
        </w:rPr>
        <w:t>%工程价款作为工程质量保证金，在</w:t>
      </w:r>
      <w:r>
        <w:rPr>
          <w:rFonts w:hint="eastAsia" w:ascii="宋体" w:hAnsi="宋体"/>
          <w:bCs/>
          <w:sz w:val="24"/>
          <w:lang w:val="en-US" w:eastAsia="zh-CN"/>
        </w:rPr>
        <w:t>一年</w:t>
      </w:r>
      <w:r>
        <w:rPr>
          <w:rFonts w:ascii="宋体" w:hAnsi="宋体"/>
          <w:bCs/>
          <w:sz w:val="24"/>
        </w:rPr>
        <w:t>期满且无合同范围内的质量问题后，由中标人凭相关材料向采购人申请支付余款。</w:t>
      </w:r>
    </w:p>
    <w:p w14:paraId="10565C5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eastAsia="zh-CN"/>
        </w:rPr>
      </w:pPr>
      <w:r>
        <w:rPr>
          <w:rFonts w:hint="eastAsia" w:eastAsia="宋体"/>
          <w:b/>
          <w:bCs/>
          <w:sz w:val="24"/>
          <w:highlight w:val="none"/>
          <w:lang w:eastAsia="zh-CN"/>
        </w:rPr>
        <w:t>关于验收</w:t>
      </w:r>
    </w:p>
    <w:p w14:paraId="799B6651">
      <w:pPr>
        <w:pStyle w:val="83"/>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atLeast"/>
        <w:ind w:left="420" w:firstLine="0" w:firstLineChars="0"/>
        <w:rPr>
          <w:rFonts w:ascii="宋体" w:hAnsi="宋体"/>
          <w:bCs/>
          <w:sz w:val="24"/>
        </w:rPr>
      </w:pPr>
      <w:r>
        <w:rPr>
          <w:rFonts w:ascii="宋体" w:hAnsi="宋体"/>
          <w:bCs/>
          <w:sz w:val="24"/>
        </w:rPr>
        <w:t>服务经过双方检验认可后，签署验收报告；</w:t>
      </w:r>
    </w:p>
    <w:p w14:paraId="3C0DA5B4">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eastAsia="zh-CN"/>
        </w:rPr>
      </w:pPr>
      <w:r>
        <w:rPr>
          <w:rFonts w:hint="eastAsia" w:eastAsia="宋体"/>
          <w:b/>
          <w:bCs/>
          <w:sz w:val="24"/>
          <w:highlight w:val="none"/>
          <w:lang w:eastAsia="zh-CN"/>
        </w:rPr>
        <w:t>项目验收程序、标准及期限</w:t>
      </w:r>
    </w:p>
    <w:p w14:paraId="342B4476">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项目工程以施工图纸、作法说明、设计变更和国家制订的与工程项目有关的施工及验收规范为质量评定验收标准。</w:t>
      </w:r>
    </w:p>
    <w:p w14:paraId="1B3B4484">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工程质量应达到合同约定的质量标准，达不到约定标准的，投标人应承担违约责任。</w:t>
      </w:r>
    </w:p>
    <w:p w14:paraId="354081B9">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highlight w:val="none"/>
        </w:rPr>
        <w:t>采购人和投标人应及时办理隐蔽工程</w:t>
      </w:r>
      <w:r>
        <w:rPr>
          <w:rFonts w:hint="eastAsia" w:ascii="宋体" w:hAnsi="宋体"/>
          <w:bCs/>
          <w:sz w:val="24"/>
          <w:highlight w:val="none"/>
          <w:lang w:val="en-US" w:eastAsia="zh-CN"/>
        </w:rPr>
        <w:t>或</w:t>
      </w:r>
      <w:r>
        <w:rPr>
          <w:rFonts w:ascii="宋体" w:hAnsi="宋体"/>
          <w:bCs/>
          <w:sz w:val="24"/>
          <w:highlight w:val="none"/>
        </w:rPr>
        <w:t>中间工程</w:t>
      </w:r>
      <w:r>
        <w:rPr>
          <w:rFonts w:hint="eastAsia" w:ascii="宋体" w:hAnsi="宋体"/>
          <w:bCs/>
          <w:sz w:val="24"/>
          <w:highlight w:val="none"/>
          <w:lang w:eastAsia="zh-CN"/>
        </w:rPr>
        <w:t>（</w:t>
      </w:r>
      <w:r>
        <w:rPr>
          <w:rFonts w:hint="eastAsia" w:ascii="宋体" w:hAnsi="宋体"/>
          <w:bCs/>
          <w:sz w:val="24"/>
          <w:highlight w:val="none"/>
          <w:lang w:val="en-US" w:eastAsia="zh-CN"/>
        </w:rPr>
        <w:t>包含但不限于</w:t>
      </w:r>
      <w:r>
        <w:rPr>
          <w:rFonts w:hint="eastAsia" w:ascii="宋体" w:hAnsi="宋体"/>
          <w:bCs/>
          <w:sz w:val="24"/>
          <w:highlight w:val="none"/>
          <w:lang w:eastAsia="zh-CN"/>
        </w:rPr>
        <w:t>如给排水管道埋设、管道连接密封性、电气线路的暗敷、线路连接、墙面龙骨安装、地面基层处理、坡度</w:t>
      </w:r>
      <w:r>
        <w:rPr>
          <w:rFonts w:hint="eastAsia" w:ascii="宋体" w:hAnsi="宋体"/>
          <w:bCs/>
          <w:sz w:val="24"/>
          <w:highlight w:val="none"/>
          <w:lang w:val="en-US" w:eastAsia="zh-CN"/>
        </w:rPr>
        <w:t>要求等</w:t>
      </w:r>
      <w:r>
        <w:rPr>
          <w:rFonts w:hint="eastAsia" w:ascii="宋体" w:hAnsi="宋体"/>
          <w:bCs/>
          <w:sz w:val="24"/>
          <w:highlight w:val="none"/>
          <w:lang w:eastAsia="zh-CN"/>
        </w:rPr>
        <w:t>）</w:t>
      </w:r>
      <w:r>
        <w:rPr>
          <w:rFonts w:ascii="宋体" w:hAnsi="宋体"/>
          <w:bCs/>
          <w:sz w:val="24"/>
          <w:highlight w:val="none"/>
        </w:rPr>
        <w:t>的检查与验收手续。若采购人要求复验时，投标人应按要求办理复验。若复验合格，采购人</w:t>
      </w:r>
      <w:r>
        <w:rPr>
          <w:rFonts w:ascii="宋体" w:hAnsi="宋体"/>
          <w:bCs/>
          <w:sz w:val="24"/>
        </w:rPr>
        <w:t>应承担复验费用，由此造成停工的，工期相应顺延；若复验不合格，其复验及返工费用由投标方承担，工期不予顺延。</w:t>
      </w:r>
    </w:p>
    <w:p w14:paraId="74A811E8">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由于投标人原因造成质量事故的，其返工费用由投标人承担，工期不顺延。</w:t>
      </w:r>
    </w:p>
    <w:p w14:paraId="69CF62C1">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工程竣工后，投入使用</w:t>
      </w:r>
      <w:r>
        <w:rPr>
          <w:rFonts w:hint="eastAsia" w:ascii="宋体" w:hAnsi="宋体"/>
          <w:bCs/>
          <w:sz w:val="24"/>
          <w:lang w:val="en-US" w:eastAsia="zh-CN"/>
        </w:rPr>
        <w:t>15个自然</w:t>
      </w:r>
      <w:r>
        <w:rPr>
          <w:rFonts w:ascii="宋体" w:hAnsi="宋体"/>
          <w:bCs/>
          <w:sz w:val="24"/>
        </w:rPr>
        <w:t>日后，中标人应当通知采购人进行竣工验收（同时提交竣工图），采购人自接到通知后3日内进行验收。由采购人</w:t>
      </w:r>
      <w:r>
        <w:rPr>
          <w:rFonts w:hint="eastAsia" w:ascii="宋体" w:hAnsi="宋体"/>
          <w:bCs/>
          <w:sz w:val="24"/>
          <w:lang w:val="en-US" w:eastAsia="zh-CN"/>
        </w:rPr>
        <w:t>后勤保障部</w:t>
      </w:r>
      <w:r>
        <w:rPr>
          <w:rFonts w:ascii="宋体" w:hAnsi="宋体"/>
          <w:bCs/>
          <w:sz w:val="24"/>
        </w:rPr>
        <w:t>组织各相关职能科室、使用部门进行竣工验收。</w:t>
      </w:r>
    </w:p>
    <w:p w14:paraId="7C7FD749">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投标人准备完整验收资料，投标人根据施工图纸及现场实际发生工程量计算，套用信息价、工程量清单编制结算材料，配合采购人对工程量、施工材料、工程质量进行验收并在十日内完成，并办理验收、移交手续。</w:t>
      </w:r>
    </w:p>
    <w:p w14:paraId="040ECE52">
      <w:pPr>
        <w:pStyle w:val="83"/>
        <w:keepNext w:val="0"/>
        <w:keepLines w:val="0"/>
        <w:pageBreakBefore w:val="0"/>
        <w:widowControl w:val="0"/>
        <w:numPr>
          <w:ilvl w:val="0"/>
          <w:numId w:val="15"/>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竣工验收合格的，由中标人和采购人双方签署《工程质量验收单》。中标人应在竣工验收后5日内向采购人出具《工程保修单》，并向采购人提供其施工部分的水、电等隐蔽工程竣工图。保修期自工程竣工验收合格之日起算。</w:t>
      </w:r>
    </w:p>
    <w:p w14:paraId="0B620E9A">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eastAsia="zh-CN"/>
        </w:rPr>
      </w:pPr>
      <w:r>
        <w:rPr>
          <w:rFonts w:hint="eastAsia" w:eastAsia="宋体"/>
          <w:b/>
          <w:bCs/>
          <w:sz w:val="24"/>
          <w:highlight w:val="none"/>
          <w:lang w:eastAsia="zh-CN"/>
        </w:rPr>
        <w:t>保修、售后服务</w:t>
      </w:r>
    </w:p>
    <w:p w14:paraId="4F5873A8">
      <w:pPr>
        <w:pStyle w:val="83"/>
        <w:keepNext w:val="0"/>
        <w:keepLines w:val="0"/>
        <w:pageBreakBefore w:val="0"/>
        <w:widowControl w:val="0"/>
        <w:numPr>
          <w:ilvl w:val="0"/>
          <w:numId w:val="16"/>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自竣工验收之日起，装饰装修工程保修期为</w:t>
      </w:r>
      <w:r>
        <w:rPr>
          <w:rFonts w:hint="eastAsia" w:ascii="宋体" w:hAnsi="宋体"/>
          <w:bCs/>
          <w:sz w:val="24"/>
          <w:lang w:val="en-US" w:eastAsia="zh-CN"/>
        </w:rPr>
        <w:t>2</w:t>
      </w:r>
      <w:r>
        <w:rPr>
          <w:rFonts w:ascii="宋体" w:hAnsi="宋体"/>
          <w:bCs/>
          <w:sz w:val="24"/>
        </w:rPr>
        <w:t>年，有防水要求的防渗漏工程保修期为</w:t>
      </w:r>
      <w:r>
        <w:rPr>
          <w:rFonts w:hint="eastAsia" w:ascii="宋体" w:hAnsi="宋体"/>
          <w:bCs/>
          <w:sz w:val="24"/>
          <w:lang w:val="en-US" w:eastAsia="zh-CN"/>
        </w:rPr>
        <w:t>5</w:t>
      </w:r>
      <w:r>
        <w:rPr>
          <w:rFonts w:ascii="宋体" w:hAnsi="宋体"/>
          <w:bCs/>
          <w:sz w:val="24"/>
        </w:rPr>
        <w:t>年。在工程保修期内，</w:t>
      </w:r>
      <w:r>
        <w:rPr>
          <w:rFonts w:ascii="宋体" w:hAnsi="宋体"/>
          <w:bCs/>
          <w:sz w:val="24"/>
          <w:lang w:val="en-US" w:eastAsia="zh-CN"/>
        </w:rPr>
        <w:t>中</w:t>
      </w:r>
      <w:r>
        <w:rPr>
          <w:rFonts w:ascii="宋体" w:hAnsi="宋体"/>
          <w:bCs/>
          <w:sz w:val="24"/>
        </w:rPr>
        <w:t>标人应当根据有关法律规定以及合同约定承担保修责任。</w:t>
      </w:r>
    </w:p>
    <w:p w14:paraId="4682E6BC">
      <w:pPr>
        <w:pStyle w:val="83"/>
        <w:keepNext w:val="0"/>
        <w:keepLines w:val="0"/>
        <w:pageBreakBefore w:val="0"/>
        <w:widowControl w:val="0"/>
        <w:numPr>
          <w:ilvl w:val="0"/>
          <w:numId w:val="16"/>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保修期内，因</w:t>
      </w:r>
      <w:r>
        <w:rPr>
          <w:rFonts w:ascii="宋体" w:hAnsi="宋体"/>
          <w:bCs/>
          <w:sz w:val="24"/>
          <w:lang w:val="en-US" w:eastAsia="zh-CN"/>
        </w:rPr>
        <w:t>中</w:t>
      </w:r>
      <w:r>
        <w:rPr>
          <w:rFonts w:ascii="宋体" w:hAnsi="宋体"/>
          <w:bCs/>
          <w:sz w:val="24"/>
        </w:rPr>
        <w:t>标人原因造成工程的缺陷、损坏，中标人应在接到采购人保修通知后24小时内安排人员无条件负责修复。如中标人不在约定期限内派人修理，采购人可自行委托其他人员修理，涉及的相关修复费用由中标人承担。由此造成的因工程的缺陷、损坏造成的人身伤害和财产损失均由中标人承担；</w:t>
      </w:r>
    </w:p>
    <w:p w14:paraId="7C695C42">
      <w:pPr>
        <w:pStyle w:val="83"/>
        <w:keepNext w:val="0"/>
        <w:keepLines w:val="0"/>
        <w:pageBreakBefore w:val="0"/>
        <w:widowControl w:val="0"/>
        <w:numPr>
          <w:ilvl w:val="0"/>
          <w:numId w:val="16"/>
        </w:numPr>
        <w:kinsoku/>
        <w:wordWrap/>
        <w:overflowPunct/>
        <w:topLinePunct w:val="0"/>
        <w:autoSpaceDE/>
        <w:autoSpaceDN/>
        <w:bidi w:val="0"/>
        <w:adjustRightInd w:val="0"/>
        <w:snapToGrid w:val="0"/>
        <w:spacing w:line="440" w:lineRule="atLeast"/>
        <w:rPr>
          <w:rFonts w:ascii="宋体" w:hAnsi="宋体"/>
          <w:bCs/>
          <w:sz w:val="24"/>
        </w:rPr>
      </w:pPr>
      <w:r>
        <w:rPr>
          <w:rFonts w:ascii="宋体" w:hAnsi="宋体"/>
          <w:bCs/>
          <w:sz w:val="24"/>
        </w:rPr>
        <w:t>发生紧急抢修事故的，中标人接到事故通知后，应在两小时内到达事故现场抢修。工程质量保修费用及相关的损害赔偿责任由造成质量缺陷的责任方承担。</w:t>
      </w:r>
    </w:p>
    <w:p w14:paraId="534C5232">
      <w:pPr>
        <w:keepNext w:val="0"/>
        <w:keepLines w:val="0"/>
        <w:pageBreakBefore w:val="0"/>
        <w:widowControl w:val="0"/>
        <w:numPr>
          <w:ilvl w:val="0"/>
          <w:numId w:val="12"/>
        </w:numPr>
        <w:kinsoku/>
        <w:wordWrap/>
        <w:overflowPunct/>
        <w:topLinePunct w:val="0"/>
        <w:autoSpaceDE/>
        <w:autoSpaceDN/>
        <w:bidi w:val="0"/>
        <w:adjustRightInd w:val="0"/>
        <w:snapToGrid w:val="0"/>
        <w:spacing w:line="440" w:lineRule="atLeast"/>
        <w:rPr>
          <w:rFonts w:hint="eastAsia" w:eastAsia="宋体"/>
          <w:b/>
          <w:bCs/>
          <w:sz w:val="24"/>
          <w:highlight w:val="none"/>
          <w:lang w:val="en-US" w:eastAsia="zh-CN"/>
        </w:rPr>
      </w:pPr>
      <w:r>
        <w:rPr>
          <w:rFonts w:hint="eastAsia" w:eastAsia="宋体"/>
          <w:b/>
          <w:bCs/>
          <w:sz w:val="24"/>
          <w:highlight w:val="none"/>
          <w:lang w:val="en-US" w:eastAsia="zh-CN"/>
        </w:rPr>
        <w:t>违约责任</w:t>
      </w:r>
    </w:p>
    <w:p w14:paraId="14A64E91">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ascii="宋体" w:hAnsi="宋体" w:cs="仿宋_GB2312"/>
          <w:sz w:val="24"/>
        </w:rPr>
      </w:pPr>
      <w:r>
        <w:rPr>
          <w:rFonts w:hint="eastAsia" w:ascii="宋体" w:hAnsi="宋体" w:cs="仿宋_GB2312"/>
          <w:sz w:val="24"/>
        </w:rPr>
        <w:t>1.质量考核验收标准：通过由采购人组织的内部验收。</w:t>
      </w:r>
    </w:p>
    <w:p w14:paraId="17785EC0">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ascii="宋体" w:hAnsi="宋体" w:cs="仿宋_GB2312"/>
          <w:sz w:val="24"/>
        </w:rPr>
      </w:pPr>
      <w:r>
        <w:rPr>
          <w:rFonts w:hint="eastAsia" w:ascii="宋体" w:hAnsi="宋体" w:cs="仿宋_GB2312"/>
          <w:sz w:val="24"/>
        </w:rPr>
        <w:t>2.违约责任：</w:t>
      </w:r>
    </w:p>
    <w:p w14:paraId="2D39CF77">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ascii="宋体" w:hAnsi="宋体" w:cs="仿宋_GB2312"/>
          <w:sz w:val="24"/>
        </w:rPr>
      </w:pPr>
      <w:r>
        <w:rPr>
          <w:rFonts w:hint="eastAsia" w:ascii="宋体" w:hAnsi="宋体" w:cs="仿宋_GB2312"/>
          <w:sz w:val="24"/>
        </w:rPr>
        <w:t>(1)在合同履行过程中，除不可抗力因素外，双方因违约或重大过失造成对方经济损失的应当赔偿。</w:t>
      </w:r>
    </w:p>
    <w:p w14:paraId="0EF3E38D">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r>
        <w:rPr>
          <w:rFonts w:hint="eastAsia" w:ascii="宋体" w:hAnsi="宋体" w:cs="仿宋_GB2312"/>
          <w:sz w:val="24"/>
        </w:rPr>
        <w:t>(2)中标人提供的项目成果质量不符合本合同约定的要求的，中标人应负责无偿采取补救措施或重新开展项目，直至达到本合同约定的质量要求；接</w:t>
      </w:r>
      <w:r>
        <w:rPr>
          <w:rFonts w:hint="eastAsia" w:ascii="宋体" w:hAnsi="宋体" w:cs="仿宋_GB2312" w:eastAsiaTheme="minorEastAsia"/>
          <w:sz w:val="24"/>
        </w:rPr>
        <w:t>采购人通</w:t>
      </w:r>
      <w:r>
        <w:rPr>
          <w:rFonts w:hint="eastAsia" w:ascii="宋体" w:hAnsi="宋体" w:cs="仿宋_GB2312"/>
          <w:sz w:val="24"/>
        </w:rPr>
        <w:t>知后仍拒不</w:t>
      </w:r>
      <w:r>
        <w:rPr>
          <w:rFonts w:hint="eastAsia" w:ascii="宋体" w:hAnsi="宋体" w:cs="仿宋_GB2312" w:eastAsiaTheme="minorEastAsia"/>
          <w:sz w:val="24"/>
        </w:rPr>
        <w:t>整改的视为中标人违约，</w:t>
      </w:r>
      <w:r>
        <w:rPr>
          <w:rFonts w:hint="eastAsia" w:ascii="宋体" w:hAnsi="宋体" w:cs="仿宋_GB2312"/>
          <w:sz w:val="24"/>
        </w:rPr>
        <w:t>投标人需承担因侵权行为给采购人带来的一切直接损失和间接损失，并向采购人支付按照合同金额的20%计算违约金。</w:t>
      </w:r>
    </w:p>
    <w:p w14:paraId="232B562E">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r>
        <w:rPr>
          <w:rFonts w:hint="eastAsia" w:ascii="宋体" w:hAnsi="宋体" w:cs="仿宋_GB2312"/>
          <w:sz w:val="24"/>
          <w:lang w:val="en-US" w:eastAsia="zh-CN"/>
        </w:rPr>
        <w:t>3.</w:t>
      </w:r>
      <w:r>
        <w:rPr>
          <w:rFonts w:hint="eastAsia" w:ascii="宋体" w:hAnsi="宋体" w:cs="仿宋_GB2312"/>
          <w:sz w:val="24"/>
        </w:rPr>
        <w:t>如中标人不能在合同约定的期限内履行合同约定义务的，需按逾期天数向采购人支付逾期违约金，逾期违约金每日为合同金额的5‰。中标人逾期履行义务，经采购人催告后仍怠于履行的，采购人有权自行委托第三方履行，因委托第三方履行产生的全部费用及因逾期履行给采购人造成的损失均由中标人承担，采购人有权从尚未支付给中标人的服务费中扣除对应的款项。</w:t>
      </w:r>
    </w:p>
    <w:p w14:paraId="46297D4B">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r>
        <w:rPr>
          <w:rFonts w:hint="eastAsia" w:ascii="宋体" w:hAnsi="宋体" w:cs="仿宋_GB2312"/>
          <w:sz w:val="24"/>
          <w:lang w:val="en-US" w:eastAsia="zh-CN"/>
        </w:rPr>
        <w:t>4.</w:t>
      </w:r>
      <w:r>
        <w:rPr>
          <w:rFonts w:hint="eastAsia" w:ascii="宋体" w:hAnsi="宋体" w:cs="仿宋_GB2312"/>
          <w:sz w:val="24"/>
        </w:rPr>
        <w:t>未经采购人书面许可或政府机关指令，中标人不得以任何方式向合同外的第三方提供其在履行合同期间获得的有关采购人的任何资料与信息。否则，中标人需承担因信息泄露给采购人造成的一切直接损失和间接损失，并向采购人支付按照合同金额的20%计算违约金。</w:t>
      </w:r>
    </w:p>
    <w:p w14:paraId="6EC4EEFB">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02B8FDEC">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0A3A0474">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673AD022">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5CAC5A29">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0C8B5A5A">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291EEB2B">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3EBD5FFE">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42308E2C">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3E650DDC">
      <w:pPr>
        <w:pStyle w:val="34"/>
        <w:keepNext w:val="0"/>
        <w:keepLines w:val="0"/>
        <w:pageBreakBefore w:val="0"/>
        <w:widowControl w:val="0"/>
        <w:kinsoku/>
        <w:wordWrap/>
        <w:overflowPunct/>
        <w:topLinePunct w:val="0"/>
        <w:autoSpaceDE/>
        <w:autoSpaceDN/>
        <w:bidi w:val="0"/>
        <w:adjustRightInd w:val="0"/>
        <w:snapToGrid w:val="0"/>
        <w:spacing w:line="440" w:lineRule="atLeast"/>
        <w:ind w:firstLine="480"/>
        <w:rPr>
          <w:rFonts w:hint="eastAsia" w:ascii="宋体" w:hAnsi="宋体" w:cs="仿宋_GB2312"/>
          <w:sz w:val="24"/>
        </w:rPr>
      </w:pPr>
    </w:p>
    <w:p w14:paraId="4564063F">
      <w:pPr>
        <w:jc w:val="center"/>
        <w:rPr>
          <w:highlight w:val="none"/>
        </w:rPr>
      </w:pPr>
      <w:bookmarkStart w:id="0" w:name="_Toc435115056"/>
      <w:bookmarkStart w:id="1" w:name="_Toc22206"/>
      <w:bookmarkStart w:id="2" w:name="_Toc435514851"/>
      <w:bookmarkStart w:id="3" w:name="_Toc9128_WPSOffice_Level1"/>
      <w:bookmarkStart w:id="4" w:name="_Toc8307306"/>
      <w:bookmarkStart w:id="5" w:name="_Toc24338"/>
      <w:bookmarkStart w:id="6" w:name="_Toc57128626"/>
      <w:r>
        <w:rPr>
          <w:rFonts w:hint="eastAsia" w:ascii="方正小标宋简体" w:hAnsi="方正小标宋简体" w:eastAsia="方正小标宋简体" w:cs="方正小标宋简体"/>
          <w:kern w:val="0"/>
          <w:sz w:val="44"/>
          <w:szCs w:val="36"/>
          <w:highlight w:val="none"/>
        </w:rPr>
        <w:t>第三章 议价评审规则</w:t>
      </w:r>
    </w:p>
    <w:p w14:paraId="31995F43">
      <w:pPr>
        <w:pStyle w:val="4"/>
        <w:rPr>
          <w:rFonts w:ascii="宋体" w:hAnsi="宋体" w:eastAsia="宋体"/>
          <w:b/>
          <w:snapToGrid w:val="0"/>
          <w:kern w:val="0"/>
          <w:highlight w:val="none"/>
        </w:rPr>
      </w:pPr>
      <w:r>
        <w:rPr>
          <w:rFonts w:hint="eastAsia" w:ascii="宋体" w:hAnsi="宋体" w:eastAsia="宋体"/>
          <w:b/>
          <w:snapToGrid w:val="0"/>
          <w:kern w:val="0"/>
          <w:highlight w:val="none"/>
        </w:rPr>
        <w:t>一、开标</w:t>
      </w:r>
    </w:p>
    <w:p w14:paraId="3BA47FB2">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rPr>
        <w:t>(1)我院在公告中规定的日期、时间和地点组织开标。参加开标的代表应签名报到以证明其出席。</w:t>
      </w:r>
    </w:p>
    <w:p w14:paraId="6906EB3F">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rPr>
        <w:t>(2)开标时，我院将检查投标文件的密封情况，并由供应商确认无误后签字拆封。</w:t>
      </w:r>
    </w:p>
    <w:p w14:paraId="018DF477">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rPr>
        <w:t>(3)开标过程应当由我院负责记录，由参加开标的各投标人代表和相关工作人员签字确认。</w:t>
      </w:r>
    </w:p>
    <w:p w14:paraId="3AECD750">
      <w:pPr>
        <w:adjustRightInd w:val="0"/>
        <w:spacing w:line="360" w:lineRule="auto"/>
        <w:rPr>
          <w:rFonts w:ascii="宋体" w:hAnsi="宋体" w:eastAsia="宋体" w:cs="宋体"/>
          <w:bCs/>
          <w:snapToGrid w:val="0"/>
          <w:kern w:val="0"/>
          <w:highlight w:val="none"/>
        </w:rPr>
      </w:pPr>
      <w:r>
        <w:rPr>
          <w:rFonts w:hint="eastAsia" w:ascii="宋体" w:hAnsi="宋体" w:eastAsia="宋体" w:cs="宋体"/>
          <w:bCs/>
          <w:snapToGrid w:val="0"/>
          <w:kern w:val="0"/>
          <w:highlight w:val="none"/>
        </w:rPr>
        <w:t>(4)投标人代表对开标过程和开标记录有疑义，以及认为我院工作人员有需要回避的情形的，应当场提出询问</w:t>
      </w:r>
      <w:r>
        <w:rPr>
          <w:rFonts w:hint="eastAsia" w:ascii="宋体" w:hAnsi="宋体" w:eastAsia="宋体" w:cs="宋体"/>
          <w:bCs/>
          <w:snapToGrid w:val="0"/>
          <w:kern w:val="0"/>
          <w:highlight w:val="none"/>
          <w:lang w:val="en-US" w:eastAsia="zh-CN"/>
        </w:rPr>
        <w:t>或者</w:t>
      </w:r>
      <w:r>
        <w:rPr>
          <w:rFonts w:hint="eastAsia" w:ascii="宋体" w:hAnsi="宋体" w:eastAsia="宋体" w:cs="宋体"/>
          <w:bCs/>
          <w:snapToGrid w:val="0"/>
          <w:kern w:val="0"/>
          <w:highlight w:val="none"/>
        </w:rPr>
        <w:t>回避申请。我院对投标人代表提出的询问或者回避申请应当及时处理。</w:t>
      </w:r>
    </w:p>
    <w:p w14:paraId="74EDDA15">
      <w:pPr>
        <w:adjustRightInd w:val="0"/>
        <w:spacing w:line="360" w:lineRule="auto"/>
        <w:rPr>
          <w:rFonts w:hint="default" w:ascii="宋体" w:hAnsi="宋体" w:eastAsia="宋体"/>
          <w:b/>
          <w:snapToGrid w:val="0"/>
          <w:kern w:val="0"/>
          <w:highlight w:val="none"/>
          <w:lang w:val="en-US" w:eastAsia="zh-CN"/>
        </w:rPr>
      </w:pPr>
      <w:r>
        <w:rPr>
          <w:rFonts w:hint="eastAsia" w:ascii="宋体" w:hAnsi="宋体" w:eastAsia="宋体"/>
          <w:b/>
          <w:snapToGrid w:val="0"/>
          <w:kern w:val="0"/>
          <w:highlight w:val="none"/>
        </w:rPr>
        <w:t>二、议价</w:t>
      </w:r>
      <w:r>
        <w:rPr>
          <w:rFonts w:hint="eastAsia" w:ascii="宋体" w:hAnsi="宋体" w:eastAsia="宋体"/>
          <w:b/>
          <w:snapToGrid w:val="0"/>
          <w:kern w:val="0"/>
          <w:highlight w:val="none"/>
          <w:lang w:val="en-US" w:eastAsia="zh-CN"/>
        </w:rPr>
        <w:t>小组组成</w:t>
      </w:r>
    </w:p>
    <w:p w14:paraId="6D08855C">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1、根据采购标的的特点组建议价小组，其成员</w:t>
      </w:r>
      <w:r>
        <w:rPr>
          <w:rFonts w:hint="eastAsia" w:ascii="宋体" w:hAnsi="宋体" w:eastAsia="宋体" w:cs="宋体"/>
          <w:bCs/>
          <w:snapToGrid w:val="0"/>
          <w:kern w:val="0"/>
          <w:highlight w:val="none"/>
        </w:rPr>
        <w:t>由</w:t>
      </w:r>
      <w:r>
        <w:rPr>
          <w:rFonts w:hint="eastAsia" w:ascii="宋体" w:hAnsi="宋体" w:eastAsia="宋体" w:cs="宋体"/>
          <w:bCs/>
          <w:snapToGrid w:val="0"/>
          <w:kern w:val="0"/>
          <w:highlight w:val="none"/>
          <w:lang w:val="en-US" w:eastAsia="zh-CN"/>
        </w:rPr>
        <w:t>后勤保障部</w:t>
      </w:r>
      <w:r>
        <w:rPr>
          <w:rFonts w:hint="eastAsia" w:ascii="宋体" w:hAnsi="宋体" w:eastAsia="宋体" w:cs="宋体"/>
          <w:bCs/>
          <w:snapToGrid w:val="0"/>
          <w:kern w:val="0"/>
          <w:highlight w:val="none"/>
        </w:rPr>
        <w:t>、归口管理部门</w:t>
      </w:r>
      <w:r>
        <w:rPr>
          <w:rFonts w:hint="eastAsia" w:ascii="宋体" w:hAnsi="宋体" w:eastAsia="宋体" w:cs="宋体"/>
          <w:bCs/>
          <w:snapToGrid w:val="0"/>
          <w:kern w:val="0"/>
          <w:highlight w:val="none"/>
          <w:lang w:val="en-US" w:eastAsia="zh-CN"/>
        </w:rPr>
        <w:t>/</w:t>
      </w:r>
      <w:r>
        <w:rPr>
          <w:rFonts w:hint="eastAsia" w:ascii="宋体" w:hAnsi="宋体" w:eastAsia="宋体" w:cs="宋体"/>
          <w:bCs/>
          <w:snapToGrid w:val="0"/>
          <w:kern w:val="0"/>
          <w:highlight w:val="none"/>
        </w:rPr>
        <w:t>使用科室、财务科组成</w:t>
      </w:r>
      <w:r>
        <w:rPr>
          <w:rFonts w:hint="eastAsia" w:ascii="宋体" w:hAnsi="宋体" w:eastAsia="宋体" w:cs="宋体"/>
          <w:bCs/>
          <w:snapToGrid w:val="0"/>
          <w:kern w:val="0"/>
          <w:highlight w:val="none"/>
          <w:lang w:val="en-US" w:eastAsia="zh-CN"/>
        </w:rPr>
        <w:t>5</w:t>
      </w:r>
      <w:r>
        <w:rPr>
          <w:rFonts w:hint="eastAsia" w:ascii="宋体" w:hAnsi="宋体" w:eastAsia="宋体" w:cs="宋体"/>
          <w:bCs/>
          <w:snapToGrid w:val="0"/>
          <w:kern w:val="0"/>
          <w:highlight w:val="none"/>
        </w:rPr>
        <w:t>人以上的谈判小组进行谈判,</w:t>
      </w:r>
      <w:r>
        <w:rPr>
          <w:rFonts w:hint="eastAsia" w:ascii="宋体" w:hAnsi="宋体" w:eastAsia="宋体" w:cs="宋体"/>
          <w:bCs/>
          <w:snapToGrid w:val="0"/>
          <w:kern w:val="0"/>
          <w:highlight w:val="none"/>
          <w:lang w:val="en-US" w:eastAsia="zh-CN"/>
        </w:rPr>
        <w:t>纪委</w:t>
      </w:r>
      <w:r>
        <w:rPr>
          <w:rFonts w:hint="eastAsia" w:ascii="宋体" w:hAnsi="宋体" w:eastAsia="宋体" w:cs="宋体"/>
          <w:bCs/>
          <w:snapToGrid w:val="0"/>
          <w:kern w:val="0"/>
          <w:highlight w:val="none"/>
        </w:rPr>
        <w:t>参与现场监督</w:t>
      </w:r>
      <w:r>
        <w:rPr>
          <w:rFonts w:hint="eastAsia" w:ascii="宋体" w:hAnsi="宋体" w:eastAsia="宋体"/>
          <w:snapToGrid w:val="0"/>
          <w:kern w:val="0"/>
          <w:highlight w:val="none"/>
        </w:rPr>
        <w:t>。议价小组对响应文件进行审查、评估和比较。</w:t>
      </w:r>
    </w:p>
    <w:p w14:paraId="07F538A5">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2、评审期间，响应供应商应由法定代表人或其授权代表参加答辩。</w:t>
      </w:r>
    </w:p>
    <w:p w14:paraId="0B212303">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三、</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对响应文件的审查和响应性的确定</w:t>
      </w:r>
    </w:p>
    <w:p w14:paraId="6B8E5E0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1、议价小组就响应文件中的资格证明等内容对响应供应商进行资格审查，审查不合格的，认定其响应无效。</w:t>
      </w:r>
    </w:p>
    <w:p w14:paraId="3078BD6F">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2、议价小组将审查响应文件是否完整、文件签署是否合格、有无计算上的错误等。</w:t>
      </w:r>
    </w:p>
    <w:p w14:paraId="4A05A3A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3、在对响应文件进行详细评估之前，议价小组将依据响应供应商提供的“资格证明文件”</w:t>
      </w:r>
      <w:r>
        <w:rPr>
          <w:rFonts w:hint="eastAsia" w:ascii="宋体" w:hAnsi="宋体" w:eastAsia="宋体"/>
          <w:snapToGrid w:val="0"/>
          <w:kern w:val="0"/>
          <w:highlight w:val="none"/>
          <w:lang w:eastAsia="zh-CN"/>
        </w:rPr>
        <w:t>进行</w:t>
      </w:r>
      <w:r>
        <w:rPr>
          <w:rFonts w:hint="eastAsia" w:ascii="宋体" w:hAnsi="宋体" w:eastAsia="宋体"/>
          <w:snapToGrid w:val="0"/>
          <w:kern w:val="0"/>
          <w:highlight w:val="none"/>
        </w:rPr>
        <w:t>审查。如果确定响应供应商无资格履行合同，其响应将被拒绝。</w:t>
      </w:r>
    </w:p>
    <w:p w14:paraId="0851024E">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4、议价小组可以对采购文件的技术要求，根据实际需要作出改变</w:t>
      </w:r>
      <w:r>
        <w:rPr>
          <w:rFonts w:hint="eastAsia" w:ascii="宋体" w:hAnsi="宋体" w:eastAsia="宋体"/>
          <w:snapToGrid w:val="0"/>
          <w:kern w:val="0"/>
          <w:highlight w:val="none"/>
          <w:lang w:eastAsia="zh-Hans"/>
        </w:rPr>
        <w:t>或提出新的要求</w:t>
      </w:r>
      <w:r>
        <w:rPr>
          <w:rFonts w:hint="eastAsia" w:ascii="宋体" w:hAnsi="宋体" w:eastAsia="宋体"/>
          <w:snapToGrid w:val="0"/>
          <w:kern w:val="0"/>
          <w:highlight w:val="none"/>
        </w:rPr>
        <w:t>，但需做好评审记录并告知所有供应商，并要求所有参与议价的供应商根据新的要求作出最终报价。</w:t>
      </w:r>
    </w:p>
    <w:p w14:paraId="2B05F895">
      <w:pPr>
        <w:adjustRightInd w:val="0"/>
        <w:spacing w:line="360" w:lineRule="auto"/>
        <w:rPr>
          <w:rFonts w:ascii="宋体" w:hAnsi="宋体" w:eastAsia="宋体"/>
          <w:snapToGrid w:val="0"/>
          <w:kern w:val="0"/>
          <w:highlight w:val="none"/>
        </w:rPr>
      </w:pPr>
      <w:r>
        <w:rPr>
          <w:rFonts w:eastAsia="宋体"/>
          <w:snapToGrid w:val="0"/>
          <w:kern w:val="0"/>
          <w:highlight w:val="none"/>
        </w:rPr>
        <w:t>5</w:t>
      </w:r>
      <w:r>
        <w:rPr>
          <w:rFonts w:hint="eastAsia" w:eastAsia="宋体"/>
          <w:snapToGrid w:val="0"/>
          <w:kern w:val="0"/>
          <w:highlight w:val="none"/>
        </w:rPr>
        <w:t>、议价小组</w:t>
      </w:r>
      <w:r>
        <w:rPr>
          <w:rFonts w:hint="eastAsia"/>
          <w:snapToGrid w:val="0"/>
          <w:kern w:val="0"/>
          <w:highlight w:val="none"/>
        </w:rPr>
        <w:t>成员对需要共同认定的事项存在争议的，应当按照少数服从多数的原则作出结论。持不同意见的议价小组成员应当在议价评审记录上签署不同意见及理由，否则视为同意议价评审记录</w:t>
      </w:r>
      <w:r>
        <w:rPr>
          <w:rFonts w:hint="eastAsia" w:ascii="宋体" w:hAnsi="宋体" w:eastAsia="宋体"/>
          <w:szCs w:val="21"/>
          <w:highlight w:val="none"/>
        </w:rPr>
        <w:t>。</w:t>
      </w:r>
    </w:p>
    <w:p w14:paraId="1DBC9FB7">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val="en-US" w:eastAsia="zh-CN"/>
        </w:rPr>
        <w:t>四</w:t>
      </w:r>
      <w:r>
        <w:rPr>
          <w:rFonts w:hint="eastAsia" w:ascii="宋体" w:hAnsi="宋体" w:eastAsia="宋体"/>
          <w:b/>
          <w:snapToGrid w:val="0"/>
          <w:kern w:val="0"/>
          <w:highlight w:val="none"/>
        </w:rPr>
        <w:t>、</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评审方法和评审规则</w:t>
      </w:r>
    </w:p>
    <w:p w14:paraId="21C7520C">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lang w:val="en-US" w:eastAsia="zh-CN"/>
        </w:rPr>
        <w:t>1、</w:t>
      </w:r>
      <w:r>
        <w:rPr>
          <w:rFonts w:hint="eastAsia" w:ascii="Times New Roman" w:hAnsi="Times New Roman" w:cs="Times New Roman"/>
          <w:snapToGrid w:val="0"/>
          <w:kern w:val="0"/>
          <w:highlight w:val="none"/>
        </w:rPr>
        <w:t>评标方法：综合评</w:t>
      </w:r>
      <w:r>
        <w:rPr>
          <w:rFonts w:hint="eastAsia" w:ascii="Times New Roman" w:hAnsi="Times New Roman" w:cs="Times New Roman"/>
          <w:snapToGrid w:val="0"/>
          <w:kern w:val="0"/>
          <w:highlight w:val="none"/>
          <w:lang w:eastAsia="zh-CN"/>
        </w:rPr>
        <w:t>判</w:t>
      </w:r>
      <w:r>
        <w:rPr>
          <w:rFonts w:hint="eastAsia" w:ascii="Times New Roman" w:hAnsi="Times New Roman" w:cs="Times New Roman"/>
          <w:snapToGrid w:val="0"/>
          <w:kern w:val="0"/>
          <w:highlight w:val="none"/>
        </w:rPr>
        <w:t>，</w:t>
      </w:r>
      <w:r>
        <w:rPr>
          <w:rFonts w:hint="eastAsia" w:ascii="Times New Roman" w:hAnsi="Times New Roman" w:cs="Times New Roman"/>
          <w:snapToGrid w:val="0"/>
          <w:kern w:val="0"/>
          <w:highlight w:val="none"/>
          <w:lang w:eastAsia="zh-CN"/>
        </w:rPr>
        <w:t>适用于议价采购</w:t>
      </w:r>
      <w:r>
        <w:rPr>
          <w:rFonts w:hint="eastAsia" w:ascii="Times New Roman" w:hAnsi="Times New Roman" w:cs="Times New Roman"/>
          <w:snapToGrid w:val="0"/>
          <w:kern w:val="0"/>
          <w:highlight w:val="none"/>
        </w:rPr>
        <w:t>，是指投标文件满足采购文件全部实质性要求</w:t>
      </w:r>
      <w:r>
        <w:rPr>
          <w:rFonts w:hint="eastAsia" w:ascii="Times New Roman" w:hAnsi="Times New Roman" w:cs="Times New Roman"/>
          <w:snapToGrid w:val="0"/>
          <w:kern w:val="0"/>
          <w:highlight w:val="none"/>
          <w:lang w:eastAsia="zh-CN"/>
        </w:rPr>
        <w:t>，且</w:t>
      </w:r>
      <w:r>
        <w:rPr>
          <w:rFonts w:hint="eastAsia" w:ascii="Times New Roman" w:hAnsi="Times New Roman" w:cs="Times New Roman"/>
          <w:snapToGrid w:val="0"/>
          <w:kern w:val="0"/>
          <w:highlight w:val="none"/>
        </w:rPr>
        <w:t>综合考虑价格、商务、技术、服务、业绩等因素</w:t>
      </w:r>
      <w:r>
        <w:rPr>
          <w:rFonts w:hint="eastAsia" w:ascii="Times New Roman" w:hAnsi="Times New Roman" w:cs="Times New Roman"/>
          <w:snapToGrid w:val="0"/>
          <w:kern w:val="0"/>
          <w:highlight w:val="none"/>
          <w:lang w:eastAsia="zh-CN"/>
        </w:rPr>
        <w:t>进行综合评判</w:t>
      </w:r>
      <w:r>
        <w:rPr>
          <w:rFonts w:hint="eastAsia" w:ascii="Times New Roman" w:hAnsi="Times New Roman" w:cs="Times New Roman"/>
          <w:snapToGrid w:val="0"/>
          <w:kern w:val="0"/>
          <w:highlight w:val="none"/>
        </w:rPr>
        <w:t>，避免纯技术或纯经济的倾向。最低报价不作为中标的唯一条件。</w:t>
      </w:r>
    </w:p>
    <w:p w14:paraId="3DF47AEF">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lang w:val="en-US" w:eastAsia="zh-CN"/>
        </w:rPr>
        <w:t>2、</w:t>
      </w:r>
      <w:r>
        <w:rPr>
          <w:rFonts w:hint="eastAsia" w:ascii="Times New Roman" w:hAnsi="Times New Roman" w:cs="Times New Roman"/>
          <w:snapToGrid w:val="0"/>
          <w:kern w:val="0"/>
          <w:highlight w:val="none"/>
        </w:rPr>
        <w:t>议价小组将只对确定为实质上的响应文件进行评价和比较。</w:t>
      </w:r>
    </w:p>
    <w:p w14:paraId="771C8811">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lang w:val="en-US" w:eastAsia="zh-CN"/>
        </w:rPr>
        <w:t>3、</w:t>
      </w:r>
      <w:r>
        <w:rPr>
          <w:rFonts w:hint="eastAsia" w:ascii="Times New Roman" w:hAnsi="Times New Roman" w:cs="Times New Roman"/>
          <w:snapToGrid w:val="0"/>
          <w:kern w:val="0"/>
          <w:highlight w:val="none"/>
        </w:rPr>
        <w:t>评审的基础为采购文件、响应文件、议价现场的评审记录。</w:t>
      </w:r>
    </w:p>
    <w:p w14:paraId="753F24B5">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lang w:val="en-US" w:eastAsia="zh-CN"/>
        </w:rPr>
        <w:t>4、</w:t>
      </w:r>
      <w:r>
        <w:rPr>
          <w:rFonts w:hint="eastAsia" w:ascii="Times New Roman" w:hAnsi="Times New Roman" w:cs="Times New Roman"/>
          <w:snapToGrid w:val="0"/>
          <w:kern w:val="0"/>
          <w:highlight w:val="none"/>
        </w:rPr>
        <w:t>评审规则：</w:t>
      </w:r>
    </w:p>
    <w:p w14:paraId="2D58AA0D">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rPr>
        <w:t>评审时，议价小组按照采购文件、响应文件、议价现场评审记录中的各项因素，对通过资格审查和符合性审查的所有响应文件进行独立评审</w:t>
      </w:r>
      <w:bookmarkStart w:id="7" w:name="_Hlk135149380"/>
      <w:r>
        <w:rPr>
          <w:rFonts w:hint="eastAsia" w:ascii="Times New Roman" w:hAnsi="Times New Roman" w:cs="Times New Roman"/>
          <w:snapToGrid w:val="0"/>
          <w:kern w:val="0"/>
          <w:highlight w:val="none"/>
        </w:rPr>
        <w:t>，并可分别对供应商进行一对一的多次谈判。</w:t>
      </w:r>
      <w:bookmarkEnd w:id="7"/>
    </w:p>
    <w:p w14:paraId="5588A709">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lang w:val="en-US" w:eastAsia="zh-CN"/>
        </w:rPr>
        <w:t>5</w:t>
      </w:r>
      <w:r>
        <w:rPr>
          <w:rFonts w:hint="eastAsia" w:ascii="Times New Roman" w:hAnsi="Times New Roman" w:cs="Times New Roman"/>
          <w:snapToGrid w:val="0"/>
          <w:kern w:val="0"/>
          <w:highlight w:val="none"/>
        </w:rPr>
        <w:t>、推荐中标候选人：议价小组结合最终方案的报价及报价是否与市场价格相匹配、质量、服务方案、</w:t>
      </w:r>
      <w:bookmarkStart w:id="8" w:name="_Hlk135149149"/>
      <w:r>
        <w:rPr>
          <w:rFonts w:hint="eastAsia" w:ascii="Times New Roman" w:hAnsi="Times New Roman" w:cs="Times New Roman"/>
          <w:snapToGrid w:val="0"/>
          <w:kern w:val="0"/>
          <w:highlight w:val="none"/>
        </w:rPr>
        <w:t>售后服务等因素综合评判</w:t>
      </w:r>
      <w:bookmarkEnd w:id="8"/>
      <w:r>
        <w:rPr>
          <w:rFonts w:hint="eastAsia" w:ascii="Times New Roman" w:hAnsi="Times New Roman" w:cs="Times New Roman"/>
          <w:snapToGrid w:val="0"/>
          <w:kern w:val="0"/>
          <w:highlight w:val="none"/>
        </w:rPr>
        <w:t>，共同择优推荐成交供应商或形成其他意见。</w:t>
      </w:r>
    </w:p>
    <w:p w14:paraId="0085339D">
      <w:pPr>
        <w:adjustRightInd w:val="0"/>
        <w:spacing w:line="360" w:lineRule="auto"/>
        <w:rPr>
          <w:rFonts w:hint="eastAsia" w:ascii="Times New Roman" w:hAnsi="Times New Roman" w:cs="Times New Roman"/>
          <w:snapToGrid w:val="0"/>
          <w:kern w:val="0"/>
          <w:highlight w:val="none"/>
        </w:rPr>
      </w:pPr>
      <w:r>
        <w:rPr>
          <w:rFonts w:hint="eastAsia" w:ascii="Times New Roman" w:hAnsi="Times New Roman" w:cs="Times New Roman"/>
          <w:snapToGrid w:val="0"/>
          <w:kern w:val="0"/>
          <w:highlight w:val="none"/>
          <w:lang w:val="en-US" w:eastAsia="zh-CN"/>
        </w:rPr>
        <w:t>6</w:t>
      </w:r>
      <w:r>
        <w:rPr>
          <w:rFonts w:hint="eastAsia" w:ascii="Times New Roman" w:hAnsi="Times New Roman" w:cs="Times New Roman"/>
          <w:snapToGrid w:val="0"/>
          <w:kern w:val="0"/>
          <w:highlight w:val="none"/>
        </w:rPr>
        <w:t>、确定成交供应商：根据医院内控流程，汇报并确定最终成交供应商</w:t>
      </w:r>
      <w:r>
        <w:rPr>
          <w:rFonts w:hint="eastAsia" w:ascii="Times New Roman" w:hAnsi="Times New Roman" w:cs="Times New Roman"/>
          <w:snapToGrid w:val="0"/>
          <w:kern w:val="0"/>
          <w:highlight w:val="none"/>
          <w:lang w:eastAsia="zh-CN"/>
        </w:rPr>
        <w:t>，</w:t>
      </w:r>
      <w:r>
        <w:rPr>
          <w:rFonts w:hint="eastAsia" w:ascii="Times New Roman" w:hAnsi="Times New Roman" w:cs="Times New Roman"/>
          <w:snapToGrid w:val="0"/>
          <w:kern w:val="0"/>
          <w:highlight w:val="none"/>
        </w:rPr>
        <w:t>发放中标通知书。</w:t>
      </w:r>
    </w:p>
    <w:p w14:paraId="06C3AFD1">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val="en-US" w:eastAsia="zh-CN"/>
        </w:rPr>
        <w:t>五</w:t>
      </w:r>
      <w:r>
        <w:rPr>
          <w:rFonts w:hint="eastAsia" w:ascii="宋体" w:hAnsi="宋体" w:eastAsia="宋体"/>
          <w:b/>
          <w:snapToGrid w:val="0"/>
          <w:kern w:val="0"/>
          <w:highlight w:val="none"/>
        </w:rPr>
        <w:t>、议价评审记录</w:t>
      </w:r>
    </w:p>
    <w:p w14:paraId="476EAD3D">
      <w:pPr>
        <w:adjustRightInd w:val="0"/>
        <w:spacing w:line="360" w:lineRule="auto"/>
        <w:rPr>
          <w:rFonts w:ascii="宋体" w:hAnsi="宋体" w:eastAsia="宋体"/>
          <w:snapToGrid w:val="0"/>
          <w:kern w:val="0"/>
          <w:highlight w:val="none"/>
        </w:rPr>
      </w:pPr>
      <w:r>
        <w:rPr>
          <w:rFonts w:hint="eastAsia" w:ascii="宋体" w:hAnsi="宋体" w:eastAsia="宋体"/>
          <w:b/>
          <w:snapToGrid w:val="0"/>
          <w:kern w:val="0"/>
          <w:highlight w:val="none"/>
        </w:rPr>
        <w:t xml:space="preserve">    </w:t>
      </w:r>
      <w:r>
        <w:rPr>
          <w:rFonts w:hint="eastAsia" w:ascii="宋体" w:hAnsi="宋体" w:eastAsia="宋体"/>
          <w:snapToGrid w:val="0"/>
          <w:kern w:val="0"/>
          <w:highlight w:val="none"/>
        </w:rPr>
        <w:t>议价评审记录是根据全体议价小组成员签字的原始议价评审记录和评审结果编写的报告，</w:t>
      </w:r>
      <w:r>
        <w:rPr>
          <w:rFonts w:hint="eastAsia" w:ascii="宋体" w:hAnsi="宋体" w:eastAsia="宋体"/>
          <w:snapToGrid w:val="0"/>
          <w:kern w:val="0"/>
          <w:highlight w:val="none"/>
          <w:lang w:eastAsia="zh-CN"/>
        </w:rPr>
        <w:t>并</w:t>
      </w:r>
      <w:r>
        <w:rPr>
          <w:rFonts w:hint="eastAsia" w:ascii="宋体" w:hAnsi="宋体" w:eastAsia="宋体"/>
          <w:snapToGrid w:val="0"/>
          <w:kern w:val="0"/>
          <w:highlight w:val="none"/>
        </w:rPr>
        <w:t>由议价小组全体成员签字。对评审结论持有异议的议价小组成员可以书面方式阐述其不同意见和理由。议价小组成员拒绝在评审记录上签字且不陈述其不同意见和理由的，视为同意评审结论。议价小组应当对此作出书面说明并记录在案。</w:t>
      </w:r>
    </w:p>
    <w:p w14:paraId="1E78F76C">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lang w:val="en-US" w:eastAsia="zh-CN"/>
        </w:rPr>
        <w:t>六</w:t>
      </w:r>
      <w:r>
        <w:rPr>
          <w:rFonts w:hint="eastAsia" w:ascii="宋体" w:hAnsi="宋体" w:eastAsia="宋体"/>
          <w:b/>
          <w:snapToGrid w:val="0"/>
          <w:kern w:val="0"/>
          <w:highlight w:val="none"/>
        </w:rPr>
        <w:t>、保密及其它注意事项</w:t>
      </w:r>
    </w:p>
    <w:p w14:paraId="6C741051">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1、评审是议价采购工作的重要环节，评审工作在议价小组内独立进行。议价小组将遵照评审原则，公正、平等地对待所有响应供应商。</w:t>
      </w:r>
    </w:p>
    <w:p w14:paraId="62C9397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评审期间，议价小组将对响应文件中有关问题分别向响应供应商进行询问。各响应供应商应予以认真答复。重要或复杂问题的答复需以书面形式，并经法定代表人或授权人签署。澄清文件将作为响应文件的组成部分。</w:t>
      </w:r>
    </w:p>
    <w:p w14:paraId="00CB433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3、在评审期间，响应供应商不得询问评审情况，不得进行旨在影响评审结果的活动。</w:t>
      </w:r>
    </w:p>
    <w:p w14:paraId="06FD3A9F">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4、为保证定标的公正性，在评审过程中，评委不得与响应供应商私下交换意见。在议价采购工作结束后，凡与评审情况有接触的任何人，不得也不应将评审情况扩散出评委人员之外。</w:t>
      </w:r>
    </w:p>
    <w:p w14:paraId="724D3C95">
      <w:pPr>
        <w:adjustRightInd w:val="0"/>
        <w:spacing w:line="360" w:lineRule="auto"/>
        <w:rPr>
          <w:rFonts w:hint="eastAsia" w:ascii="宋体" w:hAnsi="宋体" w:eastAsia="宋体" w:cs="Times New Roman"/>
          <w:snapToGrid w:val="0"/>
          <w:kern w:val="0"/>
          <w:highlight w:val="none"/>
        </w:rPr>
      </w:pPr>
      <w:r>
        <w:rPr>
          <w:rFonts w:hint="eastAsia" w:ascii="宋体" w:hAnsi="宋体" w:eastAsia="宋体" w:cs="Times New Roman"/>
          <w:snapToGrid w:val="0"/>
          <w:kern w:val="0"/>
          <w:highlight w:val="none"/>
        </w:rPr>
        <w:t>5、议价小组不向落标方解释落标原因，不退还响应文件。</w:t>
      </w:r>
      <w:r>
        <w:rPr>
          <w:rFonts w:hint="eastAsia" w:ascii="宋体" w:hAnsi="宋体" w:eastAsia="宋体" w:cs="Times New Roman"/>
          <w:snapToGrid w:val="0"/>
          <w:kern w:val="0"/>
          <w:highlight w:val="none"/>
          <w:lang w:eastAsia="zh-CN"/>
        </w:rPr>
        <w:t>如有质疑或投诉意见需实名制以书面形式并加盖投标企业公章递交</w:t>
      </w:r>
      <w:r>
        <w:rPr>
          <w:rFonts w:hint="eastAsia" w:ascii="宋体" w:hAnsi="宋体" w:eastAsia="宋体" w:cs="Times New Roman"/>
          <w:snapToGrid w:val="0"/>
          <w:kern w:val="0"/>
          <w:highlight w:val="none"/>
          <w:lang w:val="en-US" w:eastAsia="zh-CN"/>
        </w:rPr>
        <w:t>综合部</w:t>
      </w:r>
      <w:r>
        <w:rPr>
          <w:rFonts w:hint="eastAsia" w:ascii="宋体" w:hAnsi="宋体" w:eastAsia="宋体" w:cs="Times New Roman"/>
          <w:snapToGrid w:val="0"/>
          <w:kern w:val="0"/>
          <w:highlight w:val="none"/>
          <w:lang w:eastAsia="zh-CN"/>
        </w:rPr>
        <w:t>。</w:t>
      </w:r>
    </w:p>
    <w:p w14:paraId="15A32A02">
      <w:pPr>
        <w:rPr>
          <w:rFonts w:ascii="宋体" w:hAnsi="宋体" w:eastAsia="宋体"/>
          <w:snapToGrid w:val="0"/>
          <w:kern w:val="0"/>
          <w:highlight w:val="none"/>
        </w:rPr>
      </w:pPr>
      <w:r>
        <w:rPr>
          <w:rFonts w:hint="eastAsia" w:ascii="宋体" w:hAnsi="宋体" w:eastAsia="宋体"/>
          <w:snapToGrid w:val="0"/>
          <w:kern w:val="0"/>
          <w:highlight w:val="none"/>
        </w:rPr>
        <w:br w:type="page"/>
      </w:r>
    </w:p>
    <w:p w14:paraId="67C31AFC">
      <w:pPr>
        <w:jc w:val="center"/>
        <w:rPr>
          <w:rFonts w:ascii="方正小标宋简体" w:hAnsi="方正小标宋简体" w:eastAsia="方正小标宋简体" w:cs="方正小标宋简体"/>
          <w:kern w:val="0"/>
          <w:sz w:val="44"/>
          <w:szCs w:val="36"/>
          <w:highlight w:val="none"/>
        </w:rPr>
      </w:pPr>
      <w:r>
        <w:rPr>
          <w:rFonts w:hint="eastAsia" w:ascii="方正小标宋简体" w:hAnsi="方正小标宋简体" w:eastAsia="方正小标宋简体" w:cs="方正小标宋简体"/>
          <w:kern w:val="0"/>
          <w:sz w:val="44"/>
          <w:szCs w:val="36"/>
          <w:highlight w:val="none"/>
        </w:rPr>
        <w:t>第四章 供应商须知</w:t>
      </w:r>
    </w:p>
    <w:p w14:paraId="2BDF9A26">
      <w:pPr>
        <w:pStyle w:val="34"/>
        <w:ind w:firstLine="0" w:firstLineChars="0"/>
        <w:rPr>
          <w:rFonts w:asciiTheme="majorHAnsi" w:hAnsiTheme="majorHAnsi" w:eastAsiaTheme="majorEastAsia" w:cstheme="majorBidi"/>
          <w:b/>
          <w:bCs/>
          <w:kern w:val="2"/>
          <w:szCs w:val="24"/>
          <w:highlight w:val="none"/>
        </w:rPr>
      </w:pPr>
      <w:r>
        <w:rPr>
          <w:rFonts w:hint="eastAsia" w:asciiTheme="majorHAnsi" w:hAnsiTheme="majorHAnsi" w:eastAsiaTheme="majorEastAsia" w:cstheme="majorBidi"/>
          <w:b/>
          <w:bCs/>
          <w:kern w:val="2"/>
          <w:szCs w:val="24"/>
          <w:highlight w:val="none"/>
        </w:rPr>
        <w:t>一、报名及报名的撤销</w:t>
      </w:r>
    </w:p>
    <w:p w14:paraId="5297D439">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（1）供应商需严格按照采购文件的格式和要求提供完整的报名资料，供</w:t>
      </w:r>
      <w:r>
        <w:rPr>
          <w:rFonts w:hint="eastAsia" w:ascii="宋体" w:hAnsi="宋体" w:eastAsia="宋体"/>
          <w:snapToGrid w:val="0"/>
          <w:szCs w:val="24"/>
          <w:highlight w:val="none"/>
          <w:lang w:val="en-US" w:eastAsia="zh-CN"/>
        </w:rPr>
        <w:t>后勤保障部</w:t>
      </w:r>
      <w:r>
        <w:rPr>
          <w:rFonts w:hint="eastAsia" w:ascii="宋体" w:hAnsi="宋体" w:eastAsia="宋体"/>
          <w:snapToGrid w:val="0"/>
          <w:szCs w:val="24"/>
          <w:highlight w:val="none"/>
        </w:rPr>
        <w:t>进行资料审核。如需补充资料，供应商应当按照要求补齐资料。</w:t>
      </w:r>
    </w:p>
    <w:p w14:paraId="20CF1FB8">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（2）报名后应当按照公示的时间递交响应文件，如无法到场的，应在开标前1个工作日内电话告知</w:t>
      </w:r>
      <w:r>
        <w:rPr>
          <w:rFonts w:hint="eastAsia" w:ascii="宋体" w:hAnsi="宋体" w:eastAsia="宋体"/>
          <w:snapToGrid w:val="0"/>
          <w:szCs w:val="24"/>
          <w:highlight w:val="none"/>
          <w:lang w:val="en-US" w:eastAsia="zh-CN"/>
        </w:rPr>
        <w:t>后勤保障部</w:t>
      </w:r>
      <w:r>
        <w:rPr>
          <w:rFonts w:hint="eastAsia" w:ascii="宋体" w:hAnsi="宋体" w:eastAsia="宋体"/>
          <w:snapToGrid w:val="0"/>
          <w:szCs w:val="24"/>
          <w:highlight w:val="none"/>
        </w:rPr>
        <w:t>经办人，并递交书面弃标函需写明弃标原因，开标当天遇到突发情况的，应当在开标时间前及时告知</w:t>
      </w:r>
      <w:r>
        <w:rPr>
          <w:rFonts w:hint="eastAsia" w:ascii="宋体" w:hAnsi="宋体" w:eastAsia="宋体"/>
          <w:snapToGrid w:val="0"/>
          <w:szCs w:val="24"/>
          <w:highlight w:val="none"/>
          <w:lang w:val="en-US" w:eastAsia="zh-CN"/>
        </w:rPr>
        <w:t>后勤保障部</w:t>
      </w:r>
      <w:r>
        <w:rPr>
          <w:rFonts w:hint="eastAsia" w:ascii="宋体" w:hAnsi="宋体" w:eastAsia="宋体"/>
          <w:snapToGrid w:val="0"/>
          <w:szCs w:val="24"/>
          <w:highlight w:val="none"/>
        </w:rPr>
        <w:t>经办人，突发事件消除后应当及时补交弃标函。</w:t>
      </w:r>
    </w:p>
    <w:p w14:paraId="357C4880">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（3）供应商提供虚假材料的将列入本院供应商黑名单，并上报区卫生局、区采购中心以及市食品药品监督管理局。列入黑名单的投标单位壹年内取消其在医院的任何投标和供货资格。</w:t>
      </w:r>
    </w:p>
    <w:p w14:paraId="1003F19A">
      <w:pPr>
        <w:pStyle w:val="4"/>
        <w:rPr>
          <w:highlight w:val="none"/>
        </w:rPr>
      </w:pPr>
      <w:r>
        <w:rPr>
          <w:rFonts w:hint="eastAsia"/>
          <w:b/>
          <w:bCs/>
          <w:highlight w:val="none"/>
        </w:rPr>
        <w:t>二、响应文件的编写</w:t>
      </w:r>
    </w:p>
    <w:p w14:paraId="65E1FA9E">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1、</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响应语言及计量单位</w:t>
      </w:r>
    </w:p>
    <w:p w14:paraId="339551D3">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（1）响应文件及响应供应商和</w:t>
      </w:r>
      <w:r>
        <w:rPr>
          <w:rFonts w:hint="eastAsia" w:ascii="宋体" w:hAnsi="宋体" w:eastAsia="宋体" w:cs="宋体"/>
          <w:bCs/>
          <w:snapToGrid w:val="0"/>
          <w:kern w:val="0"/>
          <w:highlight w:val="none"/>
        </w:rPr>
        <w:t>招标采购管理办公室</w:t>
      </w:r>
      <w:r>
        <w:rPr>
          <w:rFonts w:hint="eastAsia" w:ascii="宋体" w:hAnsi="宋体" w:eastAsia="宋体"/>
          <w:snapToGrid w:val="0"/>
          <w:kern w:val="0"/>
          <w:highlight w:val="none"/>
        </w:rPr>
        <w:t>就响应交换的文件和往来的信件，应以中文书写。</w:t>
      </w:r>
    </w:p>
    <w:p w14:paraId="4635E30E">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（2）除在采购文件的设计思路和方案中另有规定外，计量单位应使用中华人民共和国法定计量单位（国际单位制和国家选定的其他计量单位）。</w:t>
      </w:r>
    </w:p>
    <w:p w14:paraId="3A03C449">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2、</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响应文件的组成</w:t>
      </w:r>
    </w:p>
    <w:p w14:paraId="284161F8">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 响应文件应包括下列部分：《响应文件》、《开标一栏表》、《最终报价表》等采购文件和价现场议价小组要求提供的所有文件。</w:t>
      </w:r>
    </w:p>
    <w:p w14:paraId="725EA8EF">
      <w:pPr>
        <w:adjustRightInd w:val="0"/>
        <w:spacing w:line="360" w:lineRule="auto"/>
        <w:rPr>
          <w:rFonts w:ascii="宋体" w:hAnsi="宋体" w:eastAsia="宋体"/>
          <w:snapToGrid w:val="0"/>
          <w:kern w:val="0"/>
          <w:highlight w:val="none"/>
        </w:rPr>
      </w:pPr>
      <w:r>
        <w:rPr>
          <w:rFonts w:hint="eastAsia" w:ascii="宋体" w:hAnsi="宋体" w:eastAsia="宋体"/>
          <w:b/>
          <w:snapToGrid w:val="0"/>
          <w:kern w:val="0"/>
          <w:highlight w:val="none"/>
        </w:rPr>
        <w:t>3、</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响应文件格式</w:t>
      </w:r>
    </w:p>
    <w:p w14:paraId="0655B128">
      <w:pPr>
        <w:adjustRightInd w:val="0"/>
        <w:spacing w:line="360" w:lineRule="auto"/>
        <w:ind w:firstLine="420" w:firstLineChars="200"/>
        <w:rPr>
          <w:rFonts w:ascii="宋体" w:hAnsi="宋体" w:eastAsia="宋体"/>
          <w:snapToGrid w:val="0"/>
          <w:kern w:val="0"/>
          <w:highlight w:val="none"/>
        </w:rPr>
      </w:pPr>
      <w:r>
        <w:rPr>
          <w:rFonts w:hint="eastAsia" w:ascii="宋体" w:hAnsi="宋体" w:eastAsia="宋体"/>
          <w:snapToGrid w:val="0"/>
          <w:kern w:val="0"/>
          <w:highlight w:val="none"/>
        </w:rPr>
        <w:t>响应文件必须毫无遗漏地包括采购文件要求的与项目有关的所有内容，响应供应商提交的响应文件必须毫无例外地使用采购文件所提供响应文件格式（表格可以按同样格式扩展）。</w:t>
      </w:r>
      <w:r>
        <w:rPr>
          <w:rFonts w:hint="eastAsia" w:ascii="宋体" w:hAnsi="宋体" w:eastAsia="宋体"/>
          <w:highlight w:val="none"/>
        </w:rPr>
        <w:t>如没有相应格式的，由响应供应商根据招标要求自行编制。</w:t>
      </w:r>
    </w:p>
    <w:p w14:paraId="230D8958">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4、</w:t>
      </w:r>
      <w:r>
        <w:rPr>
          <w:rFonts w:ascii="宋体" w:hAnsi="宋体" w:eastAsia="宋体"/>
          <w:b/>
          <w:snapToGrid w:val="0"/>
          <w:kern w:val="0"/>
          <w:highlight w:val="none"/>
        </w:rPr>
        <w:t xml:space="preserve"> </w:t>
      </w:r>
      <w:r>
        <w:rPr>
          <w:rFonts w:hint="eastAsia" w:ascii="宋体" w:hAnsi="宋体" w:eastAsia="宋体"/>
          <w:b/>
          <w:snapToGrid w:val="0"/>
          <w:kern w:val="0"/>
          <w:highlight w:val="none"/>
        </w:rPr>
        <w:t>响应报价</w:t>
      </w:r>
    </w:p>
    <w:p w14:paraId="4CF1831A">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 响应报价应为到指定地点价，以人民币为结算单位。</w:t>
      </w:r>
    </w:p>
    <w:p w14:paraId="278610A2">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 响应供应商应分别在采购文件所附的“开标一览表”和“报价表”上写明响应货物的单价和响应总价。响应供应商对每种项目只允许有一个报价，</w:t>
      </w:r>
      <w:r>
        <w:rPr>
          <w:rFonts w:hint="eastAsia" w:ascii="宋体" w:hAnsi="宋体" w:eastAsia="宋体"/>
          <w:snapToGrid w:val="0"/>
          <w:szCs w:val="24"/>
          <w:highlight w:val="none"/>
          <w:lang w:val="en-US" w:eastAsia="zh-CN"/>
        </w:rPr>
        <w:t>后勤保障部</w:t>
      </w:r>
      <w:r>
        <w:rPr>
          <w:rFonts w:hint="eastAsia" w:ascii="宋体" w:hAnsi="宋体" w:eastAsia="宋体"/>
          <w:snapToGrid w:val="0"/>
          <w:kern w:val="0"/>
          <w:highlight w:val="none"/>
        </w:rPr>
        <w:t>不接受有任何选择的报价，采购文件有特殊规定的除外。</w:t>
      </w:r>
    </w:p>
    <w:p w14:paraId="7603F221">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（3）此报价作为议价小组评标标准，但不能限制</w:t>
      </w:r>
      <w:r>
        <w:rPr>
          <w:rFonts w:hint="eastAsia" w:ascii="宋体" w:hAnsi="宋体" w:eastAsia="宋体"/>
          <w:bCs/>
          <w:snapToGrid w:val="0"/>
          <w:kern w:val="0"/>
          <w:highlight w:val="none"/>
        </w:rPr>
        <w:t>采购人</w:t>
      </w:r>
      <w:r>
        <w:rPr>
          <w:rFonts w:hint="eastAsia" w:ascii="宋体" w:hAnsi="宋体" w:eastAsia="宋体"/>
          <w:snapToGrid w:val="0"/>
          <w:kern w:val="0"/>
          <w:highlight w:val="none"/>
        </w:rPr>
        <w:t>以其它方式签订合同的权力。</w:t>
      </w:r>
    </w:p>
    <w:p w14:paraId="257B009A">
      <w:pPr>
        <w:pStyle w:val="34"/>
        <w:ind w:firstLine="0" w:firstLineChars="0"/>
        <w:rPr>
          <w:rFonts w:eastAsia="宋体"/>
          <w:highlight w:val="none"/>
        </w:rPr>
      </w:pPr>
      <w:r>
        <w:rPr>
          <w:rFonts w:hint="eastAsia" w:ascii="宋体" w:hAnsi="宋体" w:eastAsia="宋体"/>
          <w:snapToGrid w:val="0"/>
          <w:highlight w:val="none"/>
        </w:rPr>
        <w:t>(4)报价需与同类产品、服务市场成交价格相匹配，如未提供有效成交业绩，需根据</w:t>
      </w:r>
      <w:r>
        <w:rPr>
          <w:rFonts w:hint="eastAsia" w:ascii="宋体" w:hAnsi="宋体" w:eastAsia="宋体"/>
          <w:snapToGrid w:val="0"/>
          <w:szCs w:val="24"/>
          <w:highlight w:val="none"/>
          <w:lang w:val="en-US" w:eastAsia="zh-CN"/>
        </w:rPr>
        <w:t>后勤保障部</w:t>
      </w:r>
      <w:r>
        <w:rPr>
          <w:rFonts w:hint="eastAsia" w:ascii="宋体" w:hAnsi="宋体" w:eastAsia="宋体"/>
          <w:snapToGrid w:val="0"/>
          <w:highlight w:val="none"/>
        </w:rPr>
        <w:t>查询的同类产品、服务的成交价进行报价，如被评审小组认定为脱离市场价格虚高报价或明显低于市场价或低于成本价的内容，评审小组有权不接受该报价，视为报价无效。</w:t>
      </w:r>
    </w:p>
    <w:p w14:paraId="4C3879BE">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5、响应报价有效期：</w:t>
      </w:r>
      <w:r>
        <w:rPr>
          <w:rFonts w:hint="eastAsia" w:ascii="宋体" w:hAnsi="宋体" w:eastAsia="宋体"/>
          <w:snapToGrid w:val="0"/>
          <w:kern w:val="0"/>
          <w:highlight w:val="none"/>
        </w:rPr>
        <w:t>至项目完成所有履约义务之日。</w:t>
      </w:r>
    </w:p>
    <w:p w14:paraId="4708B01E">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6、响应文件的份数和签署</w:t>
      </w:r>
    </w:p>
    <w:p w14:paraId="0F3A1A72">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 xml:space="preserve">（1）响应文件数量必须符合采购文件的要求，在每一份响应文件上明确注明“正本”或“副本”字样。正本和副本应当一致，一旦发现差异，以正本为准。 </w:t>
      </w:r>
    </w:p>
    <w:p w14:paraId="481331DF">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（2）为了便于响应文件保存，需提交一份响应文件U盘。</w:t>
      </w:r>
    </w:p>
    <w:p w14:paraId="638A8F4C">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（3）响应文件正本及开标一览表须打印，并经法定代表人或其授权代表签字和盖章，响应文件的副本可采用正本复印件。</w:t>
      </w:r>
    </w:p>
    <w:p w14:paraId="45A5874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（4）</w:t>
      </w:r>
      <w:r>
        <w:rPr>
          <w:rFonts w:ascii="宋体" w:hAnsi="宋体" w:eastAsia="宋体"/>
          <w:snapToGrid w:val="0"/>
          <w:kern w:val="0"/>
          <w:highlight w:val="none"/>
        </w:rPr>
        <w:t xml:space="preserve"> </w:t>
      </w:r>
      <w:r>
        <w:rPr>
          <w:rFonts w:hint="eastAsia" w:ascii="宋体" w:hAnsi="宋体" w:eastAsia="宋体"/>
          <w:snapToGrid w:val="0"/>
          <w:kern w:val="0"/>
          <w:highlight w:val="none"/>
        </w:rPr>
        <w:t>除响应供应商对错处做必要修改外，响应文件中不许有加行、涂抹或改写，如有修改遗漏处，必须由响应供应商法定代表人或其授权代表签字和盖章。</w:t>
      </w:r>
    </w:p>
    <w:p w14:paraId="53AD2B6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（5）电报、电话、传真形式的响应概不接受。</w:t>
      </w:r>
    </w:p>
    <w:p w14:paraId="22DB67E4">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（6）响应文件不符合上述规定，为无效响应。</w:t>
      </w:r>
    </w:p>
    <w:p w14:paraId="6E48C762">
      <w:pPr>
        <w:pStyle w:val="33"/>
        <w:rPr>
          <w:highlight w:val="none"/>
        </w:rPr>
      </w:pPr>
    </w:p>
    <w:p w14:paraId="3F4E1FAD">
      <w:pPr>
        <w:pStyle w:val="4"/>
        <w:rPr>
          <w:highlight w:val="none"/>
        </w:rPr>
      </w:pPr>
      <w:bookmarkStart w:id="9" w:name="q7"/>
      <w:bookmarkEnd w:id="9"/>
      <w:bookmarkStart w:id="10" w:name="_Toc2301"/>
      <w:r>
        <w:rPr>
          <w:rFonts w:hint="eastAsia"/>
          <w:b/>
          <w:bCs/>
          <w:highlight w:val="none"/>
        </w:rPr>
        <w:t>三、响应文件的递交</w:t>
      </w:r>
      <w:bookmarkEnd w:id="10"/>
    </w:p>
    <w:p w14:paraId="5A8CE472">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1、响应文件的密封和标记</w:t>
      </w:r>
    </w:p>
    <w:p w14:paraId="36E62B1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（1）须在每一份响应文件封面上明确注明“正本”或“副本”字样。一旦正本和副本有差异，以正本为准。</w:t>
      </w:r>
    </w:p>
    <w:p w14:paraId="1BC10953">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 响应文件“正本”、“副本”密封并应在封套上载明以下信息：</w:t>
      </w:r>
    </w:p>
    <w:p w14:paraId="70032D4B">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a.  项目编号；</w:t>
      </w:r>
    </w:p>
    <w:p w14:paraId="4688A340">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b.  项目名称；</w:t>
      </w:r>
    </w:p>
    <w:p w14:paraId="74075767">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c.  响应供应商名称；</w:t>
      </w:r>
    </w:p>
    <w:p w14:paraId="289DBF5D">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d.  注明：响应文件“正本”、副本”（“U盘”单独密封并注明项目编号）</w:t>
      </w:r>
    </w:p>
    <w:p w14:paraId="167ED4B5">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 xml:space="preserve">e.  </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年</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月</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日</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时</w:t>
      </w:r>
      <w:r>
        <w:rPr>
          <w:rFonts w:hint="eastAsia" w:ascii="宋体" w:hAnsi="宋体" w:eastAsia="宋体"/>
          <w:snapToGrid w:val="0"/>
          <w:kern w:val="0"/>
          <w:highlight w:val="none"/>
          <w:u w:val="single"/>
        </w:rPr>
        <w:t xml:space="preserve">      </w:t>
      </w:r>
      <w:r>
        <w:rPr>
          <w:rFonts w:hint="eastAsia" w:ascii="宋体" w:hAnsi="宋体" w:eastAsia="宋体"/>
          <w:snapToGrid w:val="0"/>
          <w:kern w:val="0"/>
          <w:highlight w:val="none"/>
        </w:rPr>
        <w:t>分（开标时间）前不得开封。</w:t>
      </w:r>
    </w:p>
    <w:p w14:paraId="72B477E5">
      <w:pPr>
        <w:adjustRightInd w:val="0"/>
        <w:spacing w:line="360" w:lineRule="auto"/>
        <w:rPr>
          <w:rFonts w:ascii="宋体" w:hAnsi="宋体" w:eastAsia="宋体"/>
          <w:b/>
          <w:snapToGrid w:val="0"/>
          <w:kern w:val="0"/>
          <w:highlight w:val="none"/>
        </w:rPr>
      </w:pPr>
      <w:r>
        <w:rPr>
          <w:rFonts w:hint="eastAsia" w:ascii="宋体" w:hAnsi="宋体" w:eastAsia="宋体"/>
          <w:b/>
          <w:snapToGrid w:val="0"/>
          <w:kern w:val="0"/>
          <w:highlight w:val="none"/>
        </w:rPr>
        <w:t>2、递交响应文件的时间、地点以及截止时间</w:t>
      </w:r>
    </w:p>
    <w:p w14:paraId="26E98B43">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（1）</w:t>
      </w:r>
      <w:r>
        <w:rPr>
          <w:rFonts w:ascii="宋体" w:hAnsi="宋体" w:eastAsia="宋体"/>
          <w:snapToGrid w:val="0"/>
          <w:kern w:val="0"/>
          <w:highlight w:val="none"/>
        </w:rPr>
        <w:t xml:space="preserve"> </w:t>
      </w:r>
      <w:r>
        <w:rPr>
          <w:rFonts w:hint="eastAsia" w:ascii="宋体" w:hAnsi="宋体" w:eastAsia="宋体"/>
          <w:snapToGrid w:val="0"/>
          <w:kern w:val="0"/>
          <w:highlight w:val="none"/>
        </w:rPr>
        <w:t>递交响应文件的地点与开标仪式的地点相同。</w:t>
      </w:r>
    </w:p>
    <w:p w14:paraId="42E20C61">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（2）</w:t>
      </w:r>
      <w:r>
        <w:rPr>
          <w:rFonts w:ascii="宋体" w:hAnsi="宋体" w:eastAsia="宋体"/>
          <w:snapToGrid w:val="0"/>
          <w:kern w:val="0"/>
          <w:highlight w:val="none"/>
        </w:rPr>
        <w:t xml:space="preserve"> </w:t>
      </w:r>
      <w:r>
        <w:rPr>
          <w:rFonts w:hint="eastAsia" w:ascii="宋体" w:hAnsi="宋体" w:eastAsia="宋体"/>
          <w:snapToGrid w:val="0"/>
          <w:kern w:val="0"/>
          <w:highlight w:val="none"/>
        </w:rPr>
        <w:t>所有响应文件都必须按公示的响应截止时间之前送至议价地点。</w:t>
      </w:r>
    </w:p>
    <w:p w14:paraId="3CDC783E">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（3）出现因采购文件修改或其他原因推迟响应截止时，则按</w:t>
      </w:r>
      <w:r>
        <w:rPr>
          <w:rFonts w:hint="eastAsia" w:ascii="宋体" w:hAnsi="宋体" w:eastAsia="宋体"/>
          <w:snapToGrid w:val="0"/>
          <w:szCs w:val="24"/>
          <w:highlight w:val="none"/>
          <w:lang w:val="en-US" w:eastAsia="zh-CN"/>
        </w:rPr>
        <w:t>后勤保障部</w:t>
      </w:r>
      <w:r>
        <w:rPr>
          <w:rFonts w:hint="eastAsia" w:ascii="宋体" w:hAnsi="宋体" w:eastAsia="宋体"/>
          <w:snapToGrid w:val="0"/>
          <w:kern w:val="0"/>
          <w:highlight w:val="none"/>
        </w:rPr>
        <w:t>修改通知规定的时间递交。</w:t>
      </w:r>
    </w:p>
    <w:p w14:paraId="7FF715E9">
      <w:pPr>
        <w:adjustRightInd w:val="0"/>
        <w:spacing w:line="360" w:lineRule="auto"/>
        <w:rPr>
          <w:rFonts w:ascii="宋体" w:hAnsi="宋体" w:eastAsia="宋体"/>
          <w:snapToGrid w:val="0"/>
          <w:kern w:val="0"/>
          <w:highlight w:val="none"/>
        </w:rPr>
      </w:pPr>
      <w:r>
        <w:rPr>
          <w:rFonts w:hint="eastAsia" w:ascii="宋体" w:hAnsi="宋体" w:eastAsia="宋体"/>
          <w:snapToGrid w:val="0"/>
          <w:kern w:val="0"/>
          <w:highlight w:val="none"/>
        </w:rPr>
        <w:t>（4）</w:t>
      </w:r>
      <w:r>
        <w:rPr>
          <w:rFonts w:hint="eastAsia" w:ascii="宋体" w:hAnsi="宋体" w:eastAsia="宋体"/>
          <w:snapToGrid w:val="0"/>
          <w:szCs w:val="24"/>
          <w:highlight w:val="none"/>
          <w:lang w:val="en-US" w:eastAsia="zh-CN"/>
        </w:rPr>
        <w:t>后勤保障部</w:t>
      </w:r>
      <w:r>
        <w:rPr>
          <w:rFonts w:hint="eastAsia" w:ascii="宋体" w:hAnsi="宋体" w:eastAsia="宋体"/>
          <w:highlight w:val="none"/>
        </w:rPr>
        <w:t>在响应截止时间前30分钟开始接收响应文件。</w:t>
      </w:r>
    </w:p>
    <w:p w14:paraId="002D0294">
      <w:pPr>
        <w:adjustRightInd w:val="0"/>
        <w:spacing w:line="360" w:lineRule="auto"/>
        <w:rPr>
          <w:rFonts w:ascii="宋体" w:hAnsi="宋体" w:eastAsia="宋体"/>
          <w:snapToGrid w:val="0"/>
          <w:kern w:val="0"/>
          <w:highlight w:val="none"/>
        </w:rPr>
      </w:pPr>
      <w:r>
        <w:rPr>
          <w:rFonts w:hint="eastAsia" w:ascii="宋体" w:hAnsi="宋体" w:eastAsia="宋体"/>
          <w:b/>
          <w:snapToGrid w:val="0"/>
          <w:kern w:val="0"/>
          <w:highlight w:val="none"/>
        </w:rPr>
        <w:t>3、迟交的响应文件：</w:t>
      </w:r>
      <w:r>
        <w:rPr>
          <w:rFonts w:ascii="宋体" w:hAnsi="宋体" w:eastAsia="宋体"/>
          <w:snapToGrid w:val="0"/>
          <w:kern w:val="0"/>
          <w:highlight w:val="none"/>
        </w:rPr>
        <w:t xml:space="preserve"> </w:t>
      </w:r>
      <w:r>
        <w:rPr>
          <w:rFonts w:hint="eastAsia" w:ascii="宋体" w:hAnsi="宋体" w:eastAsia="宋体"/>
          <w:snapToGrid w:val="0"/>
          <w:szCs w:val="24"/>
          <w:highlight w:val="none"/>
          <w:lang w:val="en-US" w:eastAsia="zh-CN"/>
        </w:rPr>
        <w:t>后勤保障部</w:t>
      </w:r>
      <w:r>
        <w:rPr>
          <w:rFonts w:hint="eastAsia" w:ascii="宋体" w:hAnsi="宋体" w:eastAsia="宋体" w:cs="宋体"/>
          <w:bCs/>
          <w:snapToGrid w:val="0"/>
          <w:kern w:val="0"/>
          <w:highlight w:val="none"/>
        </w:rPr>
        <w:t>有权拒绝接收在响应截止时间后递交的响应文件，如供应商有特殊情况并来电告知，且征得评审专家的同意后可延长时间接受响应文件。</w:t>
      </w:r>
    </w:p>
    <w:p w14:paraId="2F6E5EAC">
      <w:pPr>
        <w:pStyle w:val="34"/>
        <w:ind w:firstLine="0" w:firstLineChars="0"/>
        <w:rPr>
          <w:rFonts w:asciiTheme="majorHAnsi" w:hAnsiTheme="majorHAnsi" w:eastAsiaTheme="majorEastAsia" w:cstheme="majorBidi"/>
          <w:b/>
          <w:bCs/>
          <w:kern w:val="2"/>
          <w:szCs w:val="24"/>
          <w:highlight w:val="none"/>
        </w:rPr>
      </w:pPr>
      <w:r>
        <w:rPr>
          <w:rFonts w:hint="eastAsia" w:asciiTheme="majorHAnsi" w:hAnsiTheme="majorHAnsi" w:eastAsiaTheme="majorEastAsia" w:cstheme="majorBidi"/>
          <w:b/>
          <w:bCs/>
          <w:kern w:val="2"/>
          <w:szCs w:val="24"/>
          <w:highlight w:val="none"/>
        </w:rPr>
        <w:t>四、</w:t>
      </w:r>
      <w:r>
        <w:rPr>
          <w:rFonts w:hint="eastAsia" w:ascii="Times New Roman"/>
          <w:b/>
          <w:bCs/>
          <w:highlight w:val="none"/>
        </w:rPr>
        <w:t>议价评审现场答辩</w:t>
      </w:r>
    </w:p>
    <w:p w14:paraId="2CA2EC17">
      <w:pPr>
        <w:pStyle w:val="34"/>
        <w:ind w:firstLine="0" w:firstLineChars="0"/>
        <w:rPr>
          <w:rFonts w:ascii="宋体" w:hAnsi="宋体" w:eastAsia="宋体"/>
          <w:b w:val="0"/>
          <w:bCs w:val="0"/>
          <w:snapToGrid w:val="0"/>
          <w:szCs w:val="24"/>
          <w:highlight w:val="none"/>
        </w:rPr>
      </w:pPr>
      <w:r>
        <w:rPr>
          <w:rFonts w:hint="eastAsia" w:ascii="宋体" w:hAnsi="宋体" w:eastAsia="宋体"/>
          <w:b w:val="0"/>
          <w:bCs w:val="0"/>
          <w:snapToGrid w:val="0"/>
          <w:szCs w:val="24"/>
          <w:highlight w:val="none"/>
        </w:rPr>
        <w:t>（1）</w:t>
      </w:r>
      <w:r>
        <w:rPr>
          <w:rFonts w:hint="eastAsia"/>
          <w:b w:val="0"/>
          <w:bCs w:val="0"/>
          <w:highlight w:val="none"/>
        </w:rPr>
        <w:t>现场答辩的人员需为被授权人，授权人可带本公司熟悉响应文件所有内容，了解所投产品性能的工作人员参与答辩。如因参与答辩人员不能有效答辩影响议价效率，议价小组可视情况记录在评审记录中，供应商将承担不利后果。</w:t>
      </w:r>
    </w:p>
    <w:p w14:paraId="191C3023">
      <w:pPr>
        <w:pStyle w:val="34"/>
        <w:ind w:firstLine="0" w:firstLineChars="0"/>
        <w:rPr>
          <w:rFonts w:ascii="宋体" w:hAnsi="宋体" w:eastAsia="宋体"/>
          <w:snapToGrid w:val="0"/>
          <w:szCs w:val="24"/>
          <w:highlight w:val="none"/>
        </w:rPr>
      </w:pPr>
      <w:r>
        <w:rPr>
          <w:rFonts w:hint="eastAsia" w:ascii="宋体" w:hAnsi="宋体" w:eastAsia="宋体"/>
          <w:snapToGrid w:val="0"/>
          <w:szCs w:val="24"/>
          <w:highlight w:val="none"/>
        </w:rPr>
        <w:t>（2）响应供应商应当与议价小组进行有效的谈判，授权人不得拒绝议价小组提出的多次谈判要求。</w:t>
      </w:r>
    </w:p>
    <w:p w14:paraId="7D559333">
      <w:pPr>
        <w:pStyle w:val="34"/>
        <w:ind w:firstLine="0" w:firstLineChars="0"/>
        <w:rPr>
          <w:rFonts w:asciiTheme="majorHAnsi" w:hAnsiTheme="majorHAnsi" w:eastAsiaTheme="majorEastAsia" w:cstheme="majorBidi"/>
          <w:b/>
          <w:bCs/>
          <w:kern w:val="2"/>
          <w:szCs w:val="24"/>
          <w:highlight w:val="none"/>
        </w:rPr>
      </w:pPr>
      <w:r>
        <w:rPr>
          <w:rFonts w:hint="eastAsia" w:asciiTheme="majorHAnsi" w:hAnsiTheme="majorHAnsi" w:eastAsiaTheme="majorEastAsia" w:cstheme="majorBidi"/>
          <w:b/>
          <w:bCs/>
          <w:kern w:val="2"/>
          <w:szCs w:val="24"/>
          <w:highlight w:val="none"/>
        </w:rPr>
        <w:t>五、视为响应供应商串通，其投标无效的情况</w:t>
      </w:r>
    </w:p>
    <w:p w14:paraId="3A20798D">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（1）不同响应供应商的响应文件由同一单位或者个人编制；</w:t>
      </w:r>
    </w:p>
    <w:p w14:paraId="20F3A0CB">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（2）不同响应供应商委托同一单位或者个人办理投标事宜；</w:t>
      </w:r>
    </w:p>
    <w:p w14:paraId="62316F06">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（3）不同响应供应商的响应文件载明的项目管理成员或者联系人员为同一人；</w:t>
      </w:r>
    </w:p>
    <w:p w14:paraId="6526567C">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（4）不同响应供应商的响应文件异常一致或者投标报价呈规律性差异；</w:t>
      </w:r>
    </w:p>
    <w:p w14:paraId="4319AB43">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（5）不同响应供应商的响应文件相互混装；</w:t>
      </w:r>
    </w:p>
    <w:p w14:paraId="7164969C">
      <w:pPr>
        <w:pStyle w:val="34"/>
        <w:ind w:firstLine="0" w:firstLineChars="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　（6）不同响应供应商的资金从同一单位或者个人的账户转出。</w:t>
      </w:r>
    </w:p>
    <w:p w14:paraId="0962278F">
      <w:pPr>
        <w:pStyle w:val="34"/>
        <w:ind w:firstLine="210" w:firstLineChars="100"/>
        <w:rPr>
          <w:rFonts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（7）被财政部门等其他主管部门认定为串标的其他情形。</w:t>
      </w:r>
    </w:p>
    <w:p w14:paraId="71CF447B">
      <w:pPr>
        <w:pStyle w:val="34"/>
        <w:ind w:firstLine="210" w:firstLineChars="100"/>
        <w:rPr>
          <w:rFonts w:hint="eastAsia" w:asciiTheme="majorHAnsi" w:hAnsiTheme="majorHAnsi" w:eastAsiaTheme="majorEastAsia" w:cstheme="majorBidi"/>
          <w:b w:val="0"/>
          <w:bCs w:val="0"/>
          <w:kern w:val="2"/>
          <w:szCs w:val="24"/>
          <w:highlight w:val="none"/>
        </w:rPr>
      </w:pPr>
      <w:r>
        <w:rPr>
          <w:rFonts w:hint="eastAsia" w:asciiTheme="majorHAnsi" w:hAnsiTheme="majorHAnsi" w:eastAsiaTheme="majorEastAsia" w:cstheme="majorBidi"/>
          <w:b w:val="0"/>
          <w:bCs w:val="0"/>
          <w:kern w:val="2"/>
          <w:szCs w:val="24"/>
          <w:highlight w:val="none"/>
        </w:rPr>
        <w:t>一经发现，立即取消供应商资格，纳入我院不诚信名单。</w:t>
      </w:r>
    </w:p>
    <w:p w14:paraId="2186E0C8">
      <w:pPr>
        <w:pStyle w:val="34"/>
        <w:ind w:firstLine="210" w:firstLineChars="100"/>
        <w:rPr>
          <w:rFonts w:asciiTheme="minorEastAsia" w:hAnsiTheme="minorEastAsia" w:cstheme="minorEastAsia"/>
          <w:kern w:val="2"/>
          <w:szCs w:val="24"/>
          <w:highlight w:val="none"/>
        </w:rPr>
      </w:pPr>
      <w:r>
        <w:rPr>
          <w:rFonts w:hint="eastAsia" w:asciiTheme="minorEastAsia" w:hAnsiTheme="minorEastAsia" w:cstheme="minorEastAsia"/>
          <w:kern w:val="2"/>
          <w:szCs w:val="24"/>
          <w:highlight w:val="none"/>
        </w:rPr>
        <w:t>六、如有质疑，供应商须在法定质疑期内一次性提出针对同一采购程序环节的质疑。</w:t>
      </w:r>
    </w:p>
    <w:p w14:paraId="0D81CD42">
      <w:pPr>
        <w:pStyle w:val="34"/>
        <w:ind w:firstLine="211" w:firstLineChars="100"/>
        <w:rPr>
          <w:rFonts w:hint="eastAsia" w:asciiTheme="majorHAnsi" w:hAnsiTheme="majorHAnsi" w:eastAsiaTheme="majorEastAsia" w:cstheme="majorBidi"/>
          <w:b/>
          <w:bCs/>
          <w:kern w:val="2"/>
          <w:szCs w:val="24"/>
          <w:highlight w:val="none"/>
        </w:rPr>
      </w:pPr>
    </w:p>
    <w:p w14:paraId="15AA51CF">
      <w:pPr>
        <w:pStyle w:val="34"/>
        <w:ind w:firstLine="211" w:firstLineChars="100"/>
        <w:rPr>
          <w:rFonts w:asciiTheme="majorHAnsi" w:hAnsiTheme="majorHAnsi" w:eastAsiaTheme="majorEastAsia" w:cstheme="majorBidi"/>
          <w:b/>
          <w:bCs/>
          <w:kern w:val="2"/>
          <w:szCs w:val="24"/>
          <w:highlight w:val="none"/>
        </w:rPr>
      </w:pPr>
    </w:p>
    <w:p w14:paraId="2F66FC48">
      <w:pPr>
        <w:pStyle w:val="34"/>
        <w:ind w:firstLine="211" w:firstLineChars="100"/>
        <w:rPr>
          <w:rFonts w:asciiTheme="majorHAnsi" w:hAnsiTheme="majorHAnsi" w:eastAsiaTheme="majorEastAsia" w:cstheme="majorBidi"/>
          <w:b/>
          <w:bCs/>
          <w:kern w:val="2"/>
          <w:szCs w:val="24"/>
          <w:highlight w:val="none"/>
        </w:rPr>
      </w:pPr>
    </w:p>
    <w:p w14:paraId="6137DD68">
      <w:pPr>
        <w:pStyle w:val="34"/>
        <w:ind w:firstLine="211" w:firstLineChars="100"/>
        <w:rPr>
          <w:rFonts w:asciiTheme="majorHAnsi" w:hAnsiTheme="majorHAnsi" w:eastAsiaTheme="majorEastAsia" w:cstheme="majorBidi"/>
          <w:b/>
          <w:bCs/>
          <w:kern w:val="2"/>
          <w:szCs w:val="24"/>
          <w:highlight w:val="none"/>
        </w:rPr>
      </w:pPr>
    </w:p>
    <w:p w14:paraId="381E1534">
      <w:pPr>
        <w:pStyle w:val="34"/>
        <w:ind w:firstLine="211" w:firstLineChars="100"/>
        <w:rPr>
          <w:rFonts w:asciiTheme="majorHAnsi" w:hAnsiTheme="majorHAnsi" w:eastAsiaTheme="majorEastAsia" w:cstheme="majorBidi"/>
          <w:b/>
          <w:bCs/>
          <w:kern w:val="2"/>
          <w:szCs w:val="24"/>
          <w:highlight w:val="none"/>
        </w:rPr>
      </w:pPr>
    </w:p>
    <w:p w14:paraId="37AE0106">
      <w:pPr>
        <w:pStyle w:val="34"/>
        <w:ind w:firstLine="211" w:firstLineChars="100"/>
        <w:rPr>
          <w:rFonts w:asciiTheme="majorHAnsi" w:hAnsiTheme="majorHAnsi" w:eastAsiaTheme="majorEastAsia" w:cstheme="majorBidi"/>
          <w:b/>
          <w:bCs/>
          <w:kern w:val="2"/>
          <w:szCs w:val="24"/>
          <w:highlight w:val="none"/>
        </w:rPr>
      </w:pPr>
    </w:p>
    <w:p w14:paraId="1CF52692">
      <w:pPr>
        <w:pStyle w:val="34"/>
        <w:ind w:firstLine="211" w:firstLineChars="100"/>
        <w:rPr>
          <w:rFonts w:asciiTheme="majorHAnsi" w:hAnsiTheme="majorHAnsi" w:eastAsiaTheme="majorEastAsia" w:cstheme="majorBidi"/>
          <w:b/>
          <w:bCs/>
          <w:kern w:val="2"/>
          <w:szCs w:val="24"/>
          <w:highlight w:val="none"/>
        </w:rPr>
      </w:pPr>
    </w:p>
    <w:p w14:paraId="72D95BE0">
      <w:pPr>
        <w:pStyle w:val="34"/>
        <w:ind w:firstLine="211" w:firstLineChars="100"/>
        <w:rPr>
          <w:rFonts w:asciiTheme="majorHAnsi" w:hAnsiTheme="majorHAnsi" w:eastAsiaTheme="majorEastAsia" w:cstheme="majorBidi"/>
          <w:b/>
          <w:bCs/>
          <w:kern w:val="2"/>
          <w:szCs w:val="24"/>
          <w:highlight w:val="none"/>
        </w:rPr>
      </w:pPr>
    </w:p>
    <w:p w14:paraId="7E78F102">
      <w:pPr>
        <w:pStyle w:val="34"/>
        <w:ind w:firstLine="211" w:firstLineChars="100"/>
        <w:rPr>
          <w:rFonts w:asciiTheme="majorHAnsi" w:hAnsiTheme="majorHAnsi" w:eastAsiaTheme="majorEastAsia" w:cstheme="majorBidi"/>
          <w:b/>
          <w:bCs/>
          <w:kern w:val="2"/>
          <w:szCs w:val="24"/>
          <w:highlight w:val="none"/>
        </w:rPr>
      </w:pPr>
    </w:p>
    <w:p w14:paraId="1A01A013">
      <w:pPr>
        <w:pStyle w:val="34"/>
        <w:ind w:firstLine="211" w:firstLineChars="100"/>
        <w:rPr>
          <w:rFonts w:asciiTheme="majorHAnsi" w:hAnsiTheme="majorHAnsi" w:eastAsiaTheme="majorEastAsia" w:cstheme="majorBidi"/>
          <w:b/>
          <w:bCs/>
          <w:kern w:val="2"/>
          <w:szCs w:val="24"/>
          <w:highlight w:val="none"/>
        </w:rPr>
      </w:pPr>
    </w:p>
    <w:p w14:paraId="0F227B25">
      <w:pPr>
        <w:adjustRightInd w:val="0"/>
        <w:snapToGrid w:val="0"/>
        <w:spacing w:line="520" w:lineRule="atLeast"/>
        <w:ind w:firstLine="2640" w:firstLineChars="600"/>
        <w:rPr>
          <w:rFonts w:eastAsia="方正小标宋简体"/>
          <w:kern w:val="0"/>
          <w:sz w:val="44"/>
          <w:szCs w:val="36"/>
          <w:highlight w:val="none"/>
        </w:rPr>
      </w:pPr>
    </w:p>
    <w:p w14:paraId="5006D218">
      <w:pPr>
        <w:adjustRightInd w:val="0"/>
        <w:snapToGrid w:val="0"/>
        <w:spacing w:line="520" w:lineRule="atLeast"/>
        <w:ind w:firstLine="2640" w:firstLineChars="600"/>
        <w:rPr>
          <w:rFonts w:eastAsia="方正小标宋简体"/>
          <w:kern w:val="0"/>
          <w:sz w:val="44"/>
          <w:szCs w:val="36"/>
          <w:highlight w:val="none"/>
        </w:rPr>
      </w:pPr>
      <w:r>
        <w:rPr>
          <w:rFonts w:eastAsia="方正小标宋简体"/>
          <w:kern w:val="0"/>
          <w:sz w:val="44"/>
          <w:szCs w:val="36"/>
          <w:highlight w:val="none"/>
        </w:rPr>
        <w:t>第</w:t>
      </w:r>
      <w:r>
        <w:rPr>
          <w:rFonts w:hint="eastAsia" w:eastAsia="方正小标宋简体"/>
          <w:kern w:val="0"/>
          <w:sz w:val="44"/>
          <w:szCs w:val="36"/>
          <w:highlight w:val="none"/>
        </w:rPr>
        <w:t>五</w:t>
      </w:r>
      <w:r>
        <w:rPr>
          <w:rFonts w:eastAsia="方正小标宋简体"/>
          <w:kern w:val="0"/>
          <w:sz w:val="44"/>
          <w:szCs w:val="36"/>
          <w:highlight w:val="none"/>
        </w:rPr>
        <w:t>章 投标文件格式</w:t>
      </w:r>
      <w:bookmarkEnd w:id="0"/>
      <w:bookmarkEnd w:id="1"/>
      <w:bookmarkEnd w:id="2"/>
      <w:bookmarkEnd w:id="3"/>
      <w:bookmarkEnd w:id="4"/>
      <w:bookmarkEnd w:id="5"/>
      <w:bookmarkEnd w:id="6"/>
    </w:p>
    <w:p w14:paraId="65273EF7">
      <w:pPr>
        <w:pStyle w:val="4"/>
        <w:ind w:left="420"/>
        <w:jc w:val="center"/>
        <w:rPr>
          <w:rFonts w:ascii="Times New Roman" w:hAnsi="Times New Roman" w:cs="Times New Roman"/>
          <w:sz w:val="30"/>
          <w:szCs w:val="30"/>
          <w:highlight w:val="none"/>
        </w:rPr>
      </w:pPr>
      <w:bookmarkStart w:id="11" w:name="_Toc435514852"/>
      <w:bookmarkStart w:id="12" w:name="_Toc435515292"/>
      <w:bookmarkStart w:id="13" w:name="_Toc8080"/>
      <w:bookmarkStart w:id="14" w:name="_Toc57128627"/>
      <w:bookmarkStart w:id="15" w:name="_Hlk126858767"/>
      <w:r>
        <w:rPr>
          <w:rFonts w:ascii="Times New Roman" w:hAnsi="Times New Roman" w:cs="Times New Roman"/>
          <w:sz w:val="30"/>
          <w:szCs w:val="30"/>
          <w:highlight w:val="none"/>
        </w:rPr>
        <w:t>投标文件包装封面参考</w:t>
      </w:r>
      <w:bookmarkEnd w:id="11"/>
      <w:bookmarkEnd w:id="12"/>
      <w:bookmarkEnd w:id="13"/>
      <w:bookmarkEnd w:id="14"/>
    </w:p>
    <w:bookmarkEnd w:id="15"/>
    <w:tbl>
      <w:tblPr>
        <w:tblStyle w:val="2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6AD8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Borders>
              <w:top w:val="single" w:color="auto" w:sz="4" w:space="0"/>
              <w:left w:val="single" w:color="auto" w:sz="4" w:space="0"/>
              <w:bottom w:val="single" w:color="auto" w:sz="4" w:space="0"/>
              <w:right w:val="single" w:color="auto" w:sz="4" w:space="0"/>
            </w:tcBorders>
          </w:tcPr>
          <w:p w14:paraId="381B4145">
            <w:pPr>
              <w:pStyle w:val="11"/>
              <w:spacing w:line="360" w:lineRule="auto"/>
              <w:ind w:firstLine="482" w:firstLineChars="150"/>
              <w:rPr>
                <w:rFonts w:eastAsia="仿宋_GB2312"/>
                <w:b/>
                <w:sz w:val="32"/>
                <w:highlight w:val="none"/>
              </w:rPr>
            </w:pPr>
          </w:p>
          <w:p w14:paraId="1717C928">
            <w:pPr>
              <w:pStyle w:val="11"/>
              <w:spacing w:line="360" w:lineRule="auto"/>
              <w:ind w:firstLine="482" w:firstLineChars="150"/>
              <w:rPr>
                <w:rFonts w:eastAsia="仿宋_GB2312"/>
                <w:b/>
                <w:sz w:val="32"/>
                <w:highlight w:val="none"/>
              </w:rPr>
            </w:pPr>
          </w:p>
          <w:p w14:paraId="61C5CF68">
            <w:pPr>
              <w:spacing w:after="120" w:line="360" w:lineRule="auto"/>
              <w:jc w:val="center"/>
              <w:rPr>
                <w:rFonts w:eastAsia="方正小标宋简体"/>
                <w:b/>
                <w:sz w:val="72"/>
                <w:szCs w:val="72"/>
                <w:highlight w:val="none"/>
              </w:rPr>
            </w:pPr>
            <w:r>
              <w:rPr>
                <w:rFonts w:eastAsia="方正小标宋简体"/>
                <w:b/>
                <w:sz w:val="72"/>
                <w:szCs w:val="72"/>
                <w:highlight w:val="none"/>
              </w:rPr>
              <w:t>投 标 文 件</w:t>
            </w:r>
          </w:p>
          <w:p w14:paraId="4BA8C8CA">
            <w:pPr>
              <w:spacing w:after="120" w:line="360" w:lineRule="auto"/>
              <w:ind w:firstLine="3398" w:firstLineChars="651"/>
              <w:rPr>
                <w:rFonts w:eastAsia="方正小标宋简体"/>
                <w:b/>
                <w:sz w:val="32"/>
                <w:highlight w:val="none"/>
              </w:rPr>
            </w:pPr>
            <w:r>
              <w:rPr>
                <w:rFonts w:eastAsia="方正小标宋简体"/>
                <w:b/>
                <w:sz w:val="52"/>
                <w:szCs w:val="52"/>
                <w:highlight w:val="none"/>
              </w:rPr>
              <w:t xml:space="preserve">口 </w:t>
            </w:r>
            <w:r>
              <w:rPr>
                <w:rFonts w:eastAsia="方正小标宋简体"/>
                <w:b/>
                <w:sz w:val="32"/>
                <w:highlight w:val="none"/>
              </w:rPr>
              <w:t>正本</w:t>
            </w:r>
          </w:p>
          <w:p w14:paraId="5794B9BB">
            <w:pPr>
              <w:spacing w:after="120" w:line="360" w:lineRule="auto"/>
              <w:ind w:firstLine="3398" w:firstLineChars="651"/>
              <w:rPr>
                <w:rFonts w:eastAsia="方正小标宋简体"/>
                <w:b/>
                <w:sz w:val="32"/>
                <w:highlight w:val="none"/>
              </w:rPr>
            </w:pPr>
            <w:r>
              <w:rPr>
                <w:rFonts w:eastAsia="方正小标宋简体"/>
                <w:b/>
                <w:sz w:val="52"/>
                <w:szCs w:val="52"/>
                <w:highlight w:val="none"/>
              </w:rPr>
              <w:t xml:space="preserve">口 </w:t>
            </w:r>
            <w:r>
              <w:rPr>
                <w:rFonts w:eastAsia="方正小标宋简体"/>
                <w:b/>
                <w:sz w:val="32"/>
                <w:highlight w:val="none"/>
              </w:rPr>
              <w:t>副本</w:t>
            </w:r>
          </w:p>
          <w:p w14:paraId="2D692052">
            <w:pPr>
              <w:pStyle w:val="11"/>
              <w:spacing w:line="360" w:lineRule="auto"/>
              <w:ind w:firstLine="482" w:firstLineChars="150"/>
              <w:rPr>
                <w:rFonts w:eastAsia="仿宋_GB2312"/>
                <w:b/>
                <w:sz w:val="32"/>
                <w:highlight w:val="none"/>
              </w:rPr>
            </w:pPr>
          </w:p>
          <w:p w14:paraId="664BD204">
            <w:pPr>
              <w:pStyle w:val="11"/>
              <w:spacing w:line="360" w:lineRule="auto"/>
              <w:ind w:firstLine="482" w:firstLineChars="150"/>
              <w:rPr>
                <w:rFonts w:eastAsia="仿宋_GB2312"/>
                <w:b/>
                <w:sz w:val="32"/>
                <w:highlight w:val="none"/>
              </w:rPr>
            </w:pPr>
            <w:r>
              <w:rPr>
                <w:rFonts w:eastAsia="仿宋_GB2312"/>
                <w:b/>
                <w:sz w:val="32"/>
                <w:highlight w:val="none"/>
              </w:rPr>
              <w:t xml:space="preserve">项目编号： </w:t>
            </w:r>
          </w:p>
          <w:p w14:paraId="4C1269C5">
            <w:pPr>
              <w:pStyle w:val="11"/>
              <w:spacing w:line="360" w:lineRule="auto"/>
              <w:ind w:firstLine="482" w:firstLineChars="150"/>
              <w:rPr>
                <w:rFonts w:eastAsia="仿宋_GB2312"/>
                <w:b/>
                <w:sz w:val="32"/>
                <w:highlight w:val="none"/>
              </w:rPr>
            </w:pPr>
            <w:r>
              <w:rPr>
                <w:rFonts w:eastAsia="仿宋_GB2312"/>
                <w:b/>
                <w:sz w:val="32"/>
                <w:highlight w:val="none"/>
              </w:rPr>
              <w:t xml:space="preserve">项目名称： </w:t>
            </w:r>
          </w:p>
          <w:p w14:paraId="6A0B5BF5">
            <w:pPr>
              <w:pStyle w:val="11"/>
              <w:spacing w:line="360" w:lineRule="auto"/>
              <w:ind w:firstLine="482" w:firstLineChars="150"/>
              <w:rPr>
                <w:rFonts w:eastAsia="仿宋_GB2312"/>
                <w:b/>
                <w:sz w:val="32"/>
                <w:highlight w:val="none"/>
              </w:rPr>
            </w:pPr>
            <w:r>
              <w:rPr>
                <w:rFonts w:eastAsia="仿宋_GB2312"/>
                <w:b/>
                <w:sz w:val="32"/>
                <w:highlight w:val="none"/>
              </w:rPr>
              <w:t>投标供应商：</w:t>
            </w:r>
          </w:p>
          <w:p w14:paraId="52E8D484">
            <w:pPr>
              <w:pStyle w:val="11"/>
              <w:spacing w:line="360" w:lineRule="auto"/>
              <w:ind w:firstLine="482" w:firstLineChars="150"/>
              <w:rPr>
                <w:rFonts w:eastAsia="仿宋_GB2312"/>
                <w:b/>
                <w:sz w:val="32"/>
                <w:highlight w:val="none"/>
              </w:rPr>
            </w:pPr>
            <w:r>
              <w:rPr>
                <w:rFonts w:eastAsia="仿宋_GB2312"/>
                <w:b/>
                <w:sz w:val="32"/>
                <w:highlight w:val="none"/>
              </w:rPr>
              <w:t xml:space="preserve">法人代表:                                    </w:t>
            </w:r>
          </w:p>
          <w:p w14:paraId="3E822FAC">
            <w:pPr>
              <w:pStyle w:val="11"/>
              <w:spacing w:line="360" w:lineRule="auto"/>
              <w:ind w:firstLine="482" w:firstLineChars="150"/>
              <w:rPr>
                <w:rFonts w:eastAsia="仿宋_GB2312"/>
                <w:b/>
                <w:sz w:val="32"/>
                <w:highlight w:val="none"/>
              </w:rPr>
            </w:pPr>
            <w:r>
              <w:rPr>
                <w:rFonts w:eastAsia="仿宋_GB2312"/>
                <w:b/>
                <w:sz w:val="32"/>
                <w:highlight w:val="none"/>
              </w:rPr>
              <w:t xml:space="preserve">投标联系人：                                     </w:t>
            </w:r>
          </w:p>
          <w:p w14:paraId="3E5542CF">
            <w:pPr>
              <w:pStyle w:val="11"/>
              <w:spacing w:line="360" w:lineRule="auto"/>
              <w:ind w:firstLine="482" w:firstLineChars="150"/>
              <w:rPr>
                <w:rFonts w:eastAsia="仿宋_GB2312"/>
                <w:b/>
                <w:sz w:val="32"/>
                <w:highlight w:val="none"/>
              </w:rPr>
            </w:pPr>
            <w:r>
              <w:rPr>
                <w:rFonts w:eastAsia="仿宋_GB2312"/>
                <w:b/>
                <w:sz w:val="32"/>
                <w:highlight w:val="none"/>
              </w:rPr>
              <w:t xml:space="preserve">手机：               公司电话：     </w:t>
            </w:r>
          </w:p>
          <w:p w14:paraId="45F469A3">
            <w:pPr>
              <w:pStyle w:val="11"/>
              <w:spacing w:line="360" w:lineRule="auto"/>
              <w:ind w:firstLine="482" w:firstLineChars="150"/>
              <w:rPr>
                <w:rFonts w:eastAsia="仿宋_GB2312"/>
                <w:b/>
                <w:sz w:val="32"/>
                <w:highlight w:val="none"/>
              </w:rPr>
            </w:pPr>
            <w:r>
              <w:rPr>
                <w:rFonts w:eastAsia="仿宋_GB2312"/>
                <w:b/>
                <w:sz w:val="32"/>
                <w:highlight w:val="none"/>
              </w:rPr>
              <w:t>日期：202</w:t>
            </w:r>
            <w:r>
              <w:rPr>
                <w:rFonts w:hint="eastAsia" w:eastAsia="仿宋_GB2312"/>
                <w:b/>
                <w:sz w:val="32"/>
                <w:highlight w:val="none"/>
                <w:lang w:val="en-US" w:eastAsia="zh-CN"/>
              </w:rPr>
              <w:t xml:space="preserve">  </w:t>
            </w:r>
            <w:r>
              <w:rPr>
                <w:rFonts w:eastAsia="仿宋_GB2312"/>
                <w:b/>
                <w:sz w:val="32"/>
                <w:highlight w:val="none"/>
              </w:rPr>
              <w:t>年X月X日</w:t>
            </w:r>
          </w:p>
          <w:p w14:paraId="4D2AF632">
            <w:pPr>
              <w:pStyle w:val="11"/>
              <w:spacing w:line="360" w:lineRule="auto"/>
              <w:ind w:firstLine="482" w:firstLineChars="150"/>
              <w:rPr>
                <w:rFonts w:eastAsia="仿宋_GB2312"/>
                <w:b/>
                <w:sz w:val="32"/>
                <w:highlight w:val="none"/>
              </w:rPr>
            </w:pPr>
            <w:r>
              <w:rPr>
                <w:rFonts w:eastAsia="仿宋_GB2312"/>
                <w:b/>
                <w:sz w:val="32"/>
                <w:highlight w:val="none"/>
              </w:rPr>
              <w:t>开标之前不得启封</w:t>
            </w:r>
          </w:p>
        </w:tc>
      </w:tr>
    </w:tbl>
    <w:p w14:paraId="60A21FF1">
      <w:pPr>
        <w:pStyle w:val="4"/>
        <w:ind w:left="420"/>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 xml:space="preserve">目   录 </w:t>
      </w:r>
    </w:p>
    <w:p w14:paraId="6A46C01B">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开标一览表</w:t>
      </w:r>
    </w:p>
    <w:p w14:paraId="766607E2">
      <w:pPr>
        <w:pStyle w:val="41"/>
        <w:numPr>
          <w:ilvl w:val="0"/>
          <w:numId w:val="17"/>
        </w:numPr>
        <w:adjustRightInd w:val="0"/>
        <w:spacing w:line="360" w:lineRule="auto"/>
        <w:ind w:firstLineChars="0"/>
        <w:rPr>
          <w:rFonts w:ascii="Times New Roman" w:hAnsi="Times New Roman" w:eastAsia="黑体"/>
          <w:bCs/>
          <w:sz w:val="28"/>
          <w:szCs w:val="28"/>
          <w:highlight w:val="none"/>
        </w:rPr>
      </w:pPr>
      <w:r>
        <w:rPr>
          <w:rFonts w:ascii="Times New Roman" w:hAnsi="Times New Roman" w:eastAsia="黑体"/>
          <w:bCs/>
          <w:sz w:val="28"/>
          <w:szCs w:val="28"/>
          <w:highlight w:val="none"/>
        </w:rPr>
        <w:t>分项价格表</w:t>
      </w:r>
    </w:p>
    <w:p w14:paraId="120F25A9">
      <w:pPr>
        <w:pStyle w:val="41"/>
        <w:numPr>
          <w:ilvl w:val="0"/>
          <w:numId w:val="17"/>
        </w:numPr>
        <w:adjustRightInd w:val="0"/>
        <w:spacing w:line="360" w:lineRule="auto"/>
        <w:ind w:firstLineChars="0"/>
        <w:rPr>
          <w:rFonts w:ascii="Times New Roman" w:hAnsi="Times New Roman" w:eastAsia="黑体"/>
          <w:bCs/>
          <w:sz w:val="28"/>
          <w:szCs w:val="28"/>
          <w:highlight w:val="none"/>
        </w:rPr>
      </w:pPr>
      <w:r>
        <w:rPr>
          <w:rFonts w:ascii="Times New Roman" w:hAnsi="Times New Roman" w:eastAsia="黑体"/>
          <w:bCs/>
          <w:sz w:val="28"/>
          <w:szCs w:val="28"/>
          <w:highlight w:val="none"/>
        </w:rPr>
        <w:t>自查表</w:t>
      </w:r>
    </w:p>
    <w:p w14:paraId="61662C83">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营业执照等证明材料</w:t>
      </w:r>
    </w:p>
    <w:p w14:paraId="66E9F931">
      <w:pPr>
        <w:pStyle w:val="41"/>
        <w:numPr>
          <w:ilvl w:val="0"/>
          <w:numId w:val="17"/>
        </w:numPr>
        <w:ind w:firstLineChars="0"/>
        <w:rPr>
          <w:rFonts w:ascii="Times New Roman" w:hAnsi="Times New Roman" w:eastAsia="黑体"/>
          <w:snapToGrid w:val="0"/>
          <w:kern w:val="0"/>
          <w:sz w:val="28"/>
          <w:szCs w:val="28"/>
          <w:highlight w:val="none"/>
        </w:rPr>
      </w:pPr>
      <w:r>
        <w:rPr>
          <w:rFonts w:ascii="Times New Roman" w:hAnsi="Times New Roman" w:eastAsia="黑体"/>
          <w:snapToGrid w:val="0"/>
          <w:kern w:val="0"/>
          <w:sz w:val="28"/>
          <w:szCs w:val="28"/>
          <w:highlight w:val="none"/>
        </w:rPr>
        <w:t>法定代表人授权委托书</w:t>
      </w:r>
    </w:p>
    <w:p w14:paraId="30C911A3">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法定代表人证明书</w:t>
      </w:r>
    </w:p>
    <w:p w14:paraId="55B64CDC">
      <w:pPr>
        <w:numPr>
          <w:ilvl w:val="0"/>
          <w:numId w:val="17"/>
        </w:numPr>
        <w:adjustRightInd w:val="0"/>
        <w:spacing w:line="360" w:lineRule="auto"/>
        <w:rPr>
          <w:rFonts w:eastAsia="黑体"/>
          <w:bCs/>
          <w:sz w:val="28"/>
          <w:szCs w:val="28"/>
          <w:highlight w:val="none"/>
        </w:rPr>
      </w:pPr>
      <w:r>
        <w:rPr>
          <w:rFonts w:eastAsia="黑体"/>
          <w:bCs/>
          <w:sz w:val="28"/>
          <w:szCs w:val="28"/>
          <w:highlight w:val="none"/>
        </w:rPr>
        <w:t>用户需求书条款响应一览表</w:t>
      </w:r>
    </w:p>
    <w:p w14:paraId="38E1D331">
      <w:pPr>
        <w:numPr>
          <w:ilvl w:val="0"/>
          <w:numId w:val="17"/>
        </w:numPr>
        <w:adjustRightInd w:val="0"/>
        <w:spacing w:line="360" w:lineRule="auto"/>
        <w:rPr>
          <w:rFonts w:eastAsia="黑体"/>
          <w:bCs/>
          <w:sz w:val="28"/>
          <w:szCs w:val="28"/>
          <w:highlight w:val="none"/>
        </w:rPr>
      </w:pPr>
      <w:r>
        <w:rPr>
          <w:rFonts w:eastAsia="黑体"/>
          <w:bCs/>
          <w:sz w:val="28"/>
          <w:szCs w:val="28"/>
          <w:highlight w:val="none"/>
        </w:rPr>
        <w:t>实施方案</w:t>
      </w:r>
    </w:p>
    <w:p w14:paraId="2BFA6963">
      <w:pPr>
        <w:numPr>
          <w:ilvl w:val="0"/>
          <w:numId w:val="17"/>
        </w:numPr>
        <w:adjustRightInd w:val="0"/>
        <w:spacing w:line="360" w:lineRule="auto"/>
        <w:rPr>
          <w:rFonts w:eastAsia="黑体"/>
          <w:bCs/>
          <w:sz w:val="28"/>
          <w:szCs w:val="28"/>
          <w:highlight w:val="none"/>
        </w:rPr>
      </w:pPr>
      <w:r>
        <w:rPr>
          <w:rFonts w:eastAsia="黑体"/>
          <w:bCs/>
          <w:sz w:val="28"/>
          <w:szCs w:val="28"/>
          <w:highlight w:val="none"/>
        </w:rPr>
        <w:t>售后服务承诺</w:t>
      </w:r>
    </w:p>
    <w:p w14:paraId="3F34E56B">
      <w:pPr>
        <w:pStyle w:val="41"/>
        <w:numPr>
          <w:ilvl w:val="0"/>
          <w:numId w:val="17"/>
        </w:numPr>
        <w:ind w:firstLineChars="0"/>
        <w:rPr>
          <w:rFonts w:ascii="Times New Roman" w:hAnsi="Times New Roman" w:eastAsia="黑体"/>
          <w:snapToGrid w:val="0"/>
          <w:kern w:val="0"/>
          <w:sz w:val="28"/>
          <w:szCs w:val="28"/>
          <w:highlight w:val="none"/>
        </w:rPr>
      </w:pPr>
      <w:r>
        <w:rPr>
          <w:rFonts w:ascii="Times New Roman" w:hAnsi="Times New Roman" w:eastAsia="黑体"/>
          <w:snapToGrid w:val="0"/>
          <w:kern w:val="0"/>
          <w:sz w:val="28"/>
          <w:szCs w:val="28"/>
          <w:highlight w:val="none"/>
        </w:rPr>
        <w:t>产品技术规格（含彩页）</w:t>
      </w:r>
    </w:p>
    <w:p w14:paraId="6193A138">
      <w:pPr>
        <w:pStyle w:val="41"/>
        <w:numPr>
          <w:ilvl w:val="0"/>
          <w:numId w:val="17"/>
        </w:numPr>
        <w:ind w:firstLineChars="0"/>
        <w:rPr>
          <w:rFonts w:ascii="Times New Roman" w:hAnsi="Times New Roman" w:eastAsia="黑体"/>
          <w:snapToGrid w:val="0"/>
          <w:kern w:val="0"/>
          <w:sz w:val="28"/>
          <w:szCs w:val="28"/>
          <w:highlight w:val="none"/>
        </w:rPr>
      </w:pPr>
      <w:r>
        <w:rPr>
          <w:rFonts w:ascii="Times New Roman" w:hAnsi="Times New Roman" w:eastAsia="黑体"/>
          <w:snapToGrid w:val="0"/>
          <w:kern w:val="0"/>
          <w:sz w:val="28"/>
          <w:szCs w:val="28"/>
          <w:highlight w:val="none"/>
        </w:rPr>
        <w:t>资格声明承诺函</w:t>
      </w:r>
    </w:p>
    <w:p w14:paraId="28B265BC">
      <w:pPr>
        <w:pStyle w:val="41"/>
        <w:numPr>
          <w:ilvl w:val="0"/>
          <w:numId w:val="17"/>
        </w:numPr>
        <w:ind w:firstLineChars="0"/>
        <w:rPr>
          <w:rFonts w:ascii="Times New Roman" w:hAnsi="Times New Roman" w:eastAsia="黑体"/>
          <w:bCs/>
          <w:sz w:val="28"/>
          <w:szCs w:val="28"/>
          <w:highlight w:val="none"/>
        </w:rPr>
      </w:pPr>
      <w:r>
        <w:rPr>
          <w:rFonts w:ascii="Times New Roman" w:hAnsi="Times New Roman" w:eastAsia="黑体"/>
          <w:bCs/>
          <w:sz w:val="28"/>
          <w:szCs w:val="28"/>
          <w:highlight w:val="none"/>
        </w:rPr>
        <w:t>有效业绩</w:t>
      </w:r>
    </w:p>
    <w:p w14:paraId="1F107210">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履约承诺函</w:t>
      </w:r>
    </w:p>
    <w:p w14:paraId="49008978">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签约承诺函</w:t>
      </w:r>
    </w:p>
    <w:p w14:paraId="747035BC">
      <w:pPr>
        <w:pStyle w:val="11"/>
        <w:numPr>
          <w:ilvl w:val="0"/>
          <w:numId w:val="17"/>
        </w:numPr>
        <w:rPr>
          <w:rFonts w:eastAsia="黑体"/>
          <w:snapToGrid w:val="0"/>
          <w:kern w:val="0"/>
          <w:sz w:val="28"/>
          <w:szCs w:val="28"/>
          <w:highlight w:val="none"/>
        </w:rPr>
      </w:pPr>
      <w:r>
        <w:rPr>
          <w:rFonts w:eastAsia="黑体"/>
          <w:snapToGrid w:val="0"/>
          <w:kern w:val="0"/>
          <w:sz w:val="28"/>
          <w:szCs w:val="28"/>
          <w:highlight w:val="none"/>
        </w:rPr>
        <w:t>诚信承诺函</w:t>
      </w:r>
    </w:p>
    <w:p w14:paraId="1F74BC8C">
      <w:pPr>
        <w:pStyle w:val="11"/>
        <w:numPr>
          <w:ilvl w:val="0"/>
          <w:numId w:val="17"/>
        </w:numPr>
        <w:rPr>
          <w:rFonts w:ascii="Times New Roman" w:hAnsi="Times New Roman" w:eastAsia="黑体" w:cs="Times New Roman"/>
          <w:snapToGrid w:val="0"/>
          <w:kern w:val="0"/>
          <w:sz w:val="28"/>
          <w:szCs w:val="28"/>
          <w:highlight w:val="none"/>
        </w:rPr>
      </w:pPr>
      <w:r>
        <w:rPr>
          <w:rFonts w:hint="eastAsia" w:ascii="Times New Roman" w:hAnsi="Times New Roman" w:eastAsia="黑体" w:cs="Times New Roman"/>
          <w:snapToGrid w:val="0"/>
          <w:kern w:val="0"/>
          <w:sz w:val="28"/>
          <w:szCs w:val="28"/>
          <w:highlight w:val="none"/>
        </w:rPr>
        <w:t>供应商基本情况表</w:t>
      </w:r>
    </w:p>
    <w:p w14:paraId="309F1AE7">
      <w:pPr>
        <w:rPr>
          <w:rFonts w:eastAsia="黑体"/>
          <w:snapToGrid w:val="0"/>
          <w:kern w:val="0"/>
          <w:sz w:val="28"/>
          <w:szCs w:val="28"/>
          <w:highlight w:val="none"/>
        </w:rPr>
      </w:pPr>
    </w:p>
    <w:p w14:paraId="7D76A161">
      <w:pPr>
        <w:pStyle w:val="11"/>
        <w:ind w:left="142"/>
        <w:rPr>
          <w:b/>
          <w:bCs/>
          <w:highlight w:val="none"/>
        </w:rPr>
      </w:pPr>
      <w:r>
        <w:rPr>
          <w:b/>
          <w:bCs/>
          <w:szCs w:val="21"/>
          <w:highlight w:val="none"/>
        </w:rPr>
        <w:t>注：请投标人按照以下文件的要求格式、内容，顺序制作投标文件，并请编制目录及页码，否则可能将影响对投标文件的评价。</w:t>
      </w:r>
    </w:p>
    <w:p w14:paraId="4C508E89">
      <w:pPr>
        <w:rPr>
          <w:b/>
          <w:sz w:val="24"/>
          <w:highlight w:val="none"/>
        </w:rPr>
      </w:pPr>
    </w:p>
    <w:p w14:paraId="34860695">
      <w:pPr>
        <w:pStyle w:val="41"/>
        <w:numPr>
          <w:ilvl w:val="0"/>
          <w:numId w:val="17"/>
        </w:numPr>
        <w:ind w:firstLineChars="0"/>
        <w:rPr>
          <w:rFonts w:ascii="Times New Roman" w:hAnsi="Times New Roman"/>
          <w:b/>
          <w:sz w:val="24"/>
          <w:highlight w:val="none"/>
        </w:rPr>
      </w:pPr>
      <w:r>
        <w:rPr>
          <w:rFonts w:ascii="Times New Roman" w:hAnsi="Times New Roman"/>
          <w:b/>
          <w:sz w:val="24"/>
          <w:highlight w:val="none"/>
        </w:rPr>
        <w:br w:type="page"/>
      </w:r>
    </w:p>
    <w:p w14:paraId="266F560F">
      <w:pPr>
        <w:jc w:val="center"/>
        <w:outlineLvl w:val="0"/>
        <w:rPr>
          <w:rFonts w:eastAsia="宋体"/>
          <w:b/>
          <w:bCs/>
          <w:sz w:val="32"/>
          <w:szCs w:val="32"/>
          <w:highlight w:val="none"/>
        </w:rPr>
      </w:pPr>
      <w:r>
        <w:rPr>
          <w:rFonts w:eastAsia="宋体"/>
          <w:b/>
          <w:bCs/>
          <w:sz w:val="32"/>
          <w:szCs w:val="32"/>
          <w:highlight w:val="none"/>
        </w:rPr>
        <w:t>（一）投标产品开标一览表</w:t>
      </w:r>
    </w:p>
    <w:p w14:paraId="0600111D">
      <w:pPr>
        <w:adjustRightInd w:val="0"/>
        <w:snapToGrid w:val="0"/>
        <w:spacing w:line="360" w:lineRule="auto"/>
        <w:rPr>
          <w:bCs/>
          <w:snapToGrid w:val="0"/>
          <w:kern w:val="0"/>
          <w:highlight w:val="none"/>
        </w:rPr>
      </w:pPr>
      <w:bookmarkStart w:id="16" w:name="_Hlk126073239"/>
      <w:r>
        <w:rPr>
          <w:bCs/>
          <w:snapToGrid w:val="0"/>
          <w:kern w:val="0"/>
          <w:highlight w:val="none"/>
        </w:rPr>
        <w:t>项目名称：</w:t>
      </w:r>
      <w:r>
        <w:rPr>
          <w:bCs/>
          <w:snapToGrid w:val="0"/>
          <w:kern w:val="0"/>
          <w:highlight w:val="none"/>
          <w:u w:val="single"/>
        </w:rPr>
        <w:t xml:space="preserve">                      </w:t>
      </w:r>
      <w:r>
        <w:rPr>
          <w:bCs/>
          <w:snapToGrid w:val="0"/>
          <w:kern w:val="0"/>
          <w:highlight w:val="none"/>
        </w:rPr>
        <w:t xml:space="preserve">                </w:t>
      </w:r>
    </w:p>
    <w:p w14:paraId="3ECFD321">
      <w:pPr>
        <w:pStyle w:val="25"/>
        <w:ind w:left="0" w:firstLine="0" w:firstLineChars="0"/>
        <w:rPr>
          <w:bCs/>
          <w:snapToGrid w:val="0"/>
          <w:kern w:val="0"/>
          <w:highlight w:val="none"/>
        </w:rPr>
      </w:pPr>
      <w:r>
        <w:rPr>
          <w:bCs/>
          <w:snapToGrid w:val="0"/>
          <w:kern w:val="0"/>
          <w:highlight w:val="none"/>
        </w:rPr>
        <w:t>项目编号：</w:t>
      </w:r>
      <w:bookmarkEnd w:id="16"/>
      <w:r>
        <w:rPr>
          <w:bCs/>
          <w:snapToGrid w:val="0"/>
          <w:kern w:val="0"/>
          <w:highlight w:val="none"/>
          <w:u w:val="single"/>
        </w:rPr>
        <w:t xml:space="preserve">                      </w:t>
      </w:r>
      <w:r>
        <w:rPr>
          <w:bCs/>
          <w:snapToGrid w:val="0"/>
          <w:kern w:val="0"/>
          <w:highlight w:val="none"/>
        </w:rPr>
        <w:t xml:space="preserve">  </w:t>
      </w:r>
    </w:p>
    <w:p w14:paraId="5B07B54E"/>
    <w:tbl>
      <w:tblPr>
        <w:tblStyle w:val="26"/>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1"/>
        <w:gridCol w:w="934"/>
        <w:gridCol w:w="2687"/>
        <w:gridCol w:w="1229"/>
        <w:gridCol w:w="1229"/>
        <w:gridCol w:w="1229"/>
      </w:tblGrid>
      <w:tr w14:paraId="32D4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0" w:hRule="atLeast"/>
          <w:jc w:val="center"/>
        </w:trPr>
        <w:tc>
          <w:tcPr>
            <w:tcW w:w="2791" w:type="dxa"/>
            <w:tcBorders>
              <w:tl2br w:val="nil"/>
              <w:tr2bl w:val="nil"/>
            </w:tcBorders>
            <w:vAlign w:val="center"/>
          </w:tcPr>
          <w:p w14:paraId="103532BD">
            <w:pPr>
              <w:adjustRightInd w:val="0"/>
              <w:snapToGrid w:val="0"/>
              <w:spacing w:line="360" w:lineRule="auto"/>
              <w:jc w:val="center"/>
              <w:rPr>
                <w:snapToGrid w:val="0"/>
                <w:kern w:val="0"/>
              </w:rPr>
            </w:pPr>
            <w:r>
              <w:rPr>
                <w:snapToGrid w:val="0"/>
                <w:kern w:val="0"/>
              </w:rPr>
              <w:t>项目名称</w:t>
            </w:r>
          </w:p>
        </w:tc>
        <w:tc>
          <w:tcPr>
            <w:tcW w:w="934" w:type="dxa"/>
            <w:tcBorders>
              <w:tl2br w:val="nil"/>
              <w:tr2bl w:val="nil"/>
            </w:tcBorders>
            <w:vAlign w:val="center"/>
          </w:tcPr>
          <w:p w14:paraId="20047C51">
            <w:pPr>
              <w:adjustRightInd w:val="0"/>
              <w:snapToGrid w:val="0"/>
              <w:spacing w:line="360" w:lineRule="auto"/>
              <w:jc w:val="center"/>
              <w:rPr>
                <w:snapToGrid w:val="0"/>
                <w:kern w:val="0"/>
              </w:rPr>
            </w:pPr>
            <w:r>
              <w:rPr>
                <w:snapToGrid w:val="0"/>
                <w:kern w:val="0"/>
              </w:rPr>
              <w:t>数量</w:t>
            </w:r>
          </w:p>
        </w:tc>
        <w:tc>
          <w:tcPr>
            <w:tcW w:w="2687" w:type="dxa"/>
            <w:tcBorders>
              <w:tl2br w:val="nil"/>
              <w:tr2bl w:val="nil"/>
            </w:tcBorders>
            <w:vAlign w:val="center"/>
          </w:tcPr>
          <w:p w14:paraId="67452D90">
            <w:pPr>
              <w:adjustRightInd w:val="0"/>
              <w:snapToGrid w:val="0"/>
              <w:spacing w:line="360" w:lineRule="auto"/>
              <w:jc w:val="center"/>
              <w:rPr>
                <w:snapToGrid w:val="0"/>
                <w:kern w:val="0"/>
              </w:rPr>
            </w:pPr>
            <w:r>
              <w:rPr>
                <w:snapToGrid w:val="0"/>
                <w:kern w:val="0"/>
              </w:rPr>
              <w:t>投标总价</w:t>
            </w:r>
          </w:p>
          <w:p w14:paraId="54166C7D">
            <w:pPr>
              <w:adjustRightInd w:val="0"/>
              <w:snapToGrid w:val="0"/>
              <w:spacing w:line="360" w:lineRule="auto"/>
              <w:jc w:val="center"/>
              <w:rPr>
                <w:snapToGrid w:val="0"/>
                <w:kern w:val="0"/>
              </w:rPr>
            </w:pPr>
            <w:r>
              <w:rPr>
                <w:snapToGrid w:val="0"/>
                <w:kern w:val="0"/>
              </w:rPr>
              <w:t>（人民币元）</w:t>
            </w:r>
          </w:p>
        </w:tc>
        <w:tc>
          <w:tcPr>
            <w:tcW w:w="1229" w:type="dxa"/>
            <w:tcBorders>
              <w:tl2br w:val="nil"/>
              <w:tr2bl w:val="nil"/>
            </w:tcBorders>
            <w:vAlign w:val="center"/>
          </w:tcPr>
          <w:p w14:paraId="25E0E0F7">
            <w:pPr>
              <w:adjustRightInd w:val="0"/>
              <w:snapToGrid w:val="0"/>
              <w:spacing w:line="360" w:lineRule="auto"/>
              <w:jc w:val="center"/>
              <w:rPr>
                <w:snapToGrid w:val="0"/>
                <w:kern w:val="0"/>
              </w:rPr>
            </w:pPr>
            <w:r>
              <w:rPr>
                <w:snapToGrid w:val="0"/>
                <w:kern w:val="0"/>
              </w:rPr>
              <w:t>交货期/</w:t>
            </w:r>
          </w:p>
          <w:p w14:paraId="72C19DB5">
            <w:pPr>
              <w:adjustRightInd w:val="0"/>
              <w:snapToGrid w:val="0"/>
              <w:spacing w:line="360" w:lineRule="auto"/>
              <w:jc w:val="center"/>
              <w:rPr>
                <w:snapToGrid w:val="0"/>
                <w:kern w:val="0"/>
              </w:rPr>
            </w:pPr>
            <w:r>
              <w:rPr>
                <w:snapToGrid w:val="0"/>
                <w:kern w:val="0"/>
              </w:rPr>
              <w:t>服务期</w:t>
            </w:r>
          </w:p>
        </w:tc>
        <w:tc>
          <w:tcPr>
            <w:tcW w:w="1229" w:type="dxa"/>
            <w:tcBorders>
              <w:tl2br w:val="nil"/>
              <w:tr2bl w:val="nil"/>
            </w:tcBorders>
            <w:vAlign w:val="center"/>
          </w:tcPr>
          <w:p w14:paraId="1670DE2D">
            <w:pPr>
              <w:adjustRightInd w:val="0"/>
              <w:snapToGrid w:val="0"/>
              <w:spacing w:line="360" w:lineRule="auto"/>
              <w:jc w:val="center"/>
              <w:rPr>
                <w:snapToGrid w:val="0"/>
                <w:kern w:val="0"/>
              </w:rPr>
            </w:pPr>
            <w:r>
              <w:rPr>
                <w:snapToGrid w:val="0"/>
                <w:kern w:val="0"/>
              </w:rPr>
              <w:t>保修期</w:t>
            </w:r>
          </w:p>
        </w:tc>
        <w:tc>
          <w:tcPr>
            <w:tcW w:w="1229" w:type="dxa"/>
            <w:tcBorders>
              <w:tl2br w:val="nil"/>
              <w:tr2bl w:val="nil"/>
            </w:tcBorders>
            <w:vAlign w:val="center"/>
          </w:tcPr>
          <w:p w14:paraId="28D37611">
            <w:pPr>
              <w:adjustRightInd w:val="0"/>
              <w:snapToGrid w:val="0"/>
              <w:spacing w:line="360" w:lineRule="auto"/>
              <w:jc w:val="center"/>
              <w:rPr>
                <w:snapToGrid w:val="0"/>
                <w:kern w:val="0"/>
              </w:rPr>
            </w:pPr>
            <w:r>
              <w:rPr>
                <w:snapToGrid w:val="0"/>
                <w:kern w:val="0"/>
              </w:rPr>
              <w:t>备注</w:t>
            </w:r>
          </w:p>
        </w:tc>
      </w:tr>
      <w:tr w14:paraId="44FD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jc w:val="center"/>
        </w:trPr>
        <w:tc>
          <w:tcPr>
            <w:tcW w:w="2791" w:type="dxa"/>
            <w:tcBorders>
              <w:tl2br w:val="nil"/>
              <w:tr2bl w:val="nil"/>
            </w:tcBorders>
            <w:vAlign w:val="center"/>
          </w:tcPr>
          <w:p w14:paraId="1C9CA37E">
            <w:pPr>
              <w:adjustRightInd w:val="0"/>
              <w:snapToGrid w:val="0"/>
              <w:spacing w:line="360" w:lineRule="auto"/>
              <w:jc w:val="center"/>
            </w:pPr>
          </w:p>
        </w:tc>
        <w:tc>
          <w:tcPr>
            <w:tcW w:w="934" w:type="dxa"/>
            <w:tcBorders>
              <w:tl2br w:val="nil"/>
              <w:tr2bl w:val="nil"/>
            </w:tcBorders>
            <w:vAlign w:val="center"/>
          </w:tcPr>
          <w:p w14:paraId="2E0BC0F1">
            <w:pPr>
              <w:adjustRightInd w:val="0"/>
              <w:snapToGrid w:val="0"/>
              <w:spacing w:line="360" w:lineRule="auto"/>
              <w:jc w:val="center"/>
            </w:pPr>
          </w:p>
        </w:tc>
        <w:tc>
          <w:tcPr>
            <w:tcW w:w="2687" w:type="dxa"/>
            <w:tcBorders>
              <w:tl2br w:val="nil"/>
              <w:tr2bl w:val="nil"/>
            </w:tcBorders>
            <w:vAlign w:val="center"/>
          </w:tcPr>
          <w:p w14:paraId="176321FA">
            <w:pPr>
              <w:adjustRightInd w:val="0"/>
              <w:snapToGrid w:val="0"/>
              <w:spacing w:line="360" w:lineRule="auto"/>
              <w:rPr>
                <w:snapToGrid w:val="0"/>
                <w:kern w:val="0"/>
                <w:u w:val="single"/>
              </w:rPr>
            </w:pPr>
            <w:r>
              <w:rPr>
                <w:snapToGrid w:val="0"/>
                <w:kern w:val="0"/>
              </w:rPr>
              <w:t>大写：</w:t>
            </w:r>
            <w:r>
              <w:rPr>
                <w:snapToGrid w:val="0"/>
                <w:kern w:val="0"/>
                <w:u w:val="single"/>
              </w:rPr>
              <w:t xml:space="preserve">                    </w:t>
            </w:r>
          </w:p>
          <w:p w14:paraId="019C9EA1">
            <w:pPr>
              <w:adjustRightInd w:val="0"/>
              <w:snapToGrid w:val="0"/>
              <w:spacing w:line="360" w:lineRule="auto"/>
              <w:rPr>
                <w:snapToGrid w:val="0"/>
                <w:kern w:val="0"/>
                <w:u w:val="single"/>
              </w:rPr>
            </w:pPr>
            <w:r>
              <w:rPr>
                <w:snapToGrid w:val="0"/>
                <w:kern w:val="0"/>
              </w:rPr>
              <w:t>小写：</w:t>
            </w:r>
            <w:r>
              <w:rPr>
                <w:snapToGrid w:val="0"/>
                <w:kern w:val="0"/>
                <w:u w:val="single"/>
              </w:rPr>
              <w:t xml:space="preserve">                                </w:t>
            </w:r>
          </w:p>
        </w:tc>
        <w:tc>
          <w:tcPr>
            <w:tcW w:w="1229" w:type="dxa"/>
            <w:tcBorders>
              <w:tl2br w:val="nil"/>
              <w:tr2bl w:val="nil"/>
            </w:tcBorders>
            <w:vAlign w:val="center"/>
          </w:tcPr>
          <w:p w14:paraId="2C73BB0F">
            <w:pPr>
              <w:adjustRightInd w:val="0"/>
              <w:snapToGrid w:val="0"/>
              <w:spacing w:line="360" w:lineRule="auto"/>
              <w:jc w:val="center"/>
              <w:rPr>
                <w:snapToGrid w:val="0"/>
                <w:kern w:val="0"/>
              </w:rPr>
            </w:pPr>
          </w:p>
        </w:tc>
        <w:tc>
          <w:tcPr>
            <w:tcW w:w="1229" w:type="dxa"/>
            <w:tcBorders>
              <w:tl2br w:val="nil"/>
              <w:tr2bl w:val="nil"/>
            </w:tcBorders>
            <w:vAlign w:val="center"/>
          </w:tcPr>
          <w:p w14:paraId="65708065">
            <w:pPr>
              <w:adjustRightInd w:val="0"/>
              <w:snapToGrid w:val="0"/>
              <w:spacing w:line="360" w:lineRule="auto"/>
              <w:jc w:val="center"/>
              <w:rPr>
                <w:snapToGrid w:val="0"/>
                <w:kern w:val="0"/>
              </w:rPr>
            </w:pPr>
          </w:p>
        </w:tc>
        <w:tc>
          <w:tcPr>
            <w:tcW w:w="1229" w:type="dxa"/>
            <w:tcBorders>
              <w:tl2br w:val="nil"/>
              <w:tr2bl w:val="nil"/>
            </w:tcBorders>
            <w:vAlign w:val="center"/>
          </w:tcPr>
          <w:p w14:paraId="166FFB24">
            <w:pPr>
              <w:adjustRightInd w:val="0"/>
              <w:snapToGrid w:val="0"/>
              <w:spacing w:line="360" w:lineRule="auto"/>
              <w:jc w:val="center"/>
              <w:rPr>
                <w:snapToGrid w:val="0"/>
                <w:kern w:val="0"/>
              </w:rPr>
            </w:pPr>
          </w:p>
        </w:tc>
      </w:tr>
    </w:tbl>
    <w:p w14:paraId="14E36285">
      <w:pPr>
        <w:pStyle w:val="25"/>
        <w:ind w:left="0" w:firstLine="0" w:firstLineChars="0"/>
        <w:rPr>
          <w:bCs/>
          <w:snapToGrid w:val="0"/>
          <w:kern w:val="0"/>
          <w:highlight w:val="none"/>
        </w:rPr>
      </w:pPr>
    </w:p>
    <w:p w14:paraId="2CF36265">
      <w:pPr>
        <w:pStyle w:val="25"/>
        <w:ind w:left="0" w:firstLine="0" w:firstLineChars="0"/>
        <w:rPr>
          <w:highlight w:val="none"/>
        </w:rPr>
      </w:pPr>
      <w:r>
        <w:rPr>
          <w:bCs/>
          <w:snapToGrid w:val="0"/>
          <w:kern w:val="0"/>
          <w:highlight w:val="none"/>
        </w:rPr>
        <w:t xml:space="preserve">  </w:t>
      </w:r>
    </w:p>
    <w:p w14:paraId="79D4EE33">
      <w:pPr>
        <w:spacing w:line="500" w:lineRule="exact"/>
        <w:rPr>
          <w:rFonts w:eastAsia="宋体"/>
          <w:spacing w:val="4"/>
          <w:highlight w:val="none"/>
          <w:u w:val="dotted"/>
        </w:rPr>
      </w:pPr>
    </w:p>
    <w:p w14:paraId="04CF2A54">
      <w:pPr>
        <w:tabs>
          <w:tab w:val="left" w:pos="7740"/>
        </w:tabs>
        <w:adjustRightInd w:val="0"/>
        <w:snapToGrid w:val="0"/>
        <w:spacing w:line="360" w:lineRule="auto"/>
        <w:rPr>
          <w:rFonts w:eastAsia="宋体"/>
          <w:b/>
          <w:bCs/>
          <w:highlight w:val="none"/>
        </w:rPr>
      </w:pPr>
    </w:p>
    <w:p w14:paraId="66B27AD3">
      <w:pPr>
        <w:spacing w:line="360" w:lineRule="auto"/>
        <w:rPr>
          <w:rFonts w:eastAsia="宋体"/>
          <w:sz w:val="24"/>
          <w:highlight w:val="none"/>
        </w:rPr>
      </w:pPr>
      <w:r>
        <w:rPr>
          <w:rFonts w:eastAsia="宋体"/>
          <w:b/>
          <w:bCs/>
          <w:sz w:val="24"/>
          <w:highlight w:val="none"/>
        </w:rPr>
        <w:t>投标人单位名称：</w:t>
      </w:r>
    </w:p>
    <w:p w14:paraId="60944521">
      <w:pPr>
        <w:spacing w:line="360" w:lineRule="auto"/>
        <w:rPr>
          <w:rFonts w:eastAsia="宋体"/>
          <w:b/>
          <w:bCs/>
          <w:sz w:val="24"/>
          <w:highlight w:val="none"/>
        </w:rPr>
      </w:pPr>
      <w:r>
        <w:rPr>
          <w:rFonts w:eastAsia="宋体"/>
          <w:b/>
          <w:bCs/>
          <w:sz w:val="24"/>
          <w:highlight w:val="none"/>
        </w:rPr>
        <w:t>日期：年月日</w:t>
      </w:r>
    </w:p>
    <w:p w14:paraId="6B14E307">
      <w:pPr>
        <w:spacing w:line="360" w:lineRule="auto"/>
        <w:rPr>
          <w:rFonts w:eastAsia="宋体"/>
          <w:b/>
          <w:sz w:val="24"/>
          <w:highlight w:val="none"/>
        </w:rPr>
      </w:pPr>
      <w:r>
        <w:rPr>
          <w:rFonts w:eastAsia="宋体"/>
          <w:b/>
          <w:sz w:val="24"/>
          <w:highlight w:val="none"/>
        </w:rPr>
        <w:t>（此处加盖投标人单位公章）</w:t>
      </w:r>
    </w:p>
    <w:p w14:paraId="01673955">
      <w:pPr>
        <w:pStyle w:val="11"/>
        <w:rPr>
          <w:highlight w:val="none"/>
        </w:rPr>
      </w:pPr>
    </w:p>
    <w:p w14:paraId="21ECF266">
      <w:pPr>
        <w:spacing w:line="400" w:lineRule="exact"/>
        <w:rPr>
          <w:rFonts w:eastAsia="宋体"/>
          <w:b/>
          <w:bCs/>
          <w:szCs w:val="21"/>
          <w:highlight w:val="none"/>
        </w:rPr>
      </w:pPr>
    </w:p>
    <w:p w14:paraId="6D668572">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投标总价应为以上各分项价格之和；投标总价和表中单个采购条目报价均不得超过对应的预算限额，否则将导致无效投标。</w:t>
      </w:r>
    </w:p>
    <w:p w14:paraId="1C0FA407">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所有价格均以人民币作为货币单位填写及计算。</w:t>
      </w:r>
    </w:p>
    <w:p w14:paraId="0C06CC4D">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投标人应报投标人完成本项目全部内容所需费用的含税价（包括但不限于人工、保险、伴随服务、拟投入工具及材料、各类税费以及采购合同包含的所有风险、责任等各项应有费用）。</w:t>
      </w:r>
    </w:p>
    <w:p w14:paraId="3E39A99B">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投标报价的小数点后保留两位有效数。</w:t>
      </w:r>
    </w:p>
    <w:p w14:paraId="188ABCDE">
      <w:pPr>
        <w:numPr>
          <w:ilvl w:val="1"/>
          <w:numId w:val="18"/>
        </w:numPr>
        <w:tabs>
          <w:tab w:val="left" w:pos="0"/>
          <w:tab w:val="clear" w:pos="1620"/>
        </w:tabs>
        <w:snapToGrid w:val="0"/>
        <w:spacing w:line="360" w:lineRule="auto"/>
        <w:ind w:left="0" w:firstLine="0"/>
        <w:rPr>
          <w:rFonts w:eastAsia="宋体"/>
          <w:b/>
          <w:bCs/>
          <w:highlight w:val="none"/>
        </w:rPr>
      </w:pPr>
      <w:r>
        <w:rPr>
          <w:rFonts w:eastAsia="宋体"/>
          <w:b/>
          <w:bCs/>
          <w:highlight w:val="none"/>
        </w:rPr>
        <w:t>本表一式二份，一份单独密封提交，一份编入标书内。</w:t>
      </w:r>
    </w:p>
    <w:p w14:paraId="75EA466C">
      <w:pPr>
        <w:spacing w:line="360" w:lineRule="auto"/>
        <w:rPr>
          <w:sz w:val="24"/>
          <w:highlight w:val="none"/>
        </w:rPr>
      </w:pPr>
      <w:r>
        <w:rPr>
          <w:b/>
          <w:bCs/>
          <w:sz w:val="24"/>
          <w:highlight w:val="none"/>
        </w:rPr>
        <w:t>投标人单位名称：</w:t>
      </w:r>
    </w:p>
    <w:p w14:paraId="304D3345">
      <w:pPr>
        <w:spacing w:line="360" w:lineRule="auto"/>
        <w:rPr>
          <w:b/>
          <w:bCs/>
          <w:sz w:val="24"/>
          <w:highlight w:val="none"/>
        </w:rPr>
      </w:pPr>
      <w:r>
        <w:rPr>
          <w:b/>
          <w:bCs/>
          <w:sz w:val="24"/>
          <w:highlight w:val="none"/>
        </w:rPr>
        <w:t>日期：年月日</w:t>
      </w:r>
    </w:p>
    <w:p w14:paraId="633D84EE">
      <w:pPr>
        <w:spacing w:line="360" w:lineRule="auto"/>
        <w:rPr>
          <w:b/>
          <w:sz w:val="24"/>
          <w:highlight w:val="none"/>
        </w:rPr>
      </w:pPr>
      <w:r>
        <w:rPr>
          <w:b/>
          <w:sz w:val="24"/>
          <w:highlight w:val="none"/>
        </w:rPr>
        <w:t>（此处加盖投标人单位公章）</w:t>
      </w:r>
    </w:p>
    <w:p w14:paraId="45A2D002">
      <w:pPr>
        <w:pStyle w:val="4"/>
        <w:spacing w:line="240" w:lineRule="auto"/>
        <w:ind w:firstLine="2891" w:firstLineChars="900"/>
        <w:rPr>
          <w:rFonts w:ascii="Times New Roman" w:hAnsi="Times New Roman" w:eastAsia="宋体" w:cs="Times New Roman"/>
        </w:rPr>
      </w:pPr>
      <w:r>
        <w:rPr>
          <w:rFonts w:ascii="Times New Roman" w:hAnsi="Times New Roman" w:eastAsia="宋体" w:cs="Times New Roman"/>
        </w:rPr>
        <w:t>（二）</w:t>
      </w:r>
      <w:bookmarkStart w:id="17" w:name="_Hlk126913411"/>
      <w:r>
        <w:rPr>
          <w:rFonts w:ascii="Times New Roman" w:hAnsi="Times New Roman" w:eastAsia="宋体" w:cs="Times New Roman"/>
        </w:rPr>
        <w:t>分项价格表</w:t>
      </w:r>
      <w:bookmarkEnd w:id="17"/>
    </w:p>
    <w:p w14:paraId="6D96A086">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2415FDB4">
      <w:pPr>
        <w:rPr>
          <w:bCs/>
          <w:snapToGrid w:val="0"/>
          <w:kern w:val="0"/>
        </w:rPr>
      </w:pPr>
      <w:r>
        <w:rPr>
          <w:bCs/>
          <w:snapToGrid w:val="0"/>
          <w:kern w:val="0"/>
        </w:rPr>
        <w:t>项目编号：</w:t>
      </w:r>
      <w:r>
        <w:rPr>
          <w:bCs/>
          <w:snapToGrid w:val="0"/>
          <w:kern w:val="0"/>
          <w:u w:val="single"/>
        </w:rPr>
        <w:t xml:space="preserve">                      </w:t>
      </w:r>
      <w:r>
        <w:rPr>
          <w:bCs/>
          <w:snapToGrid w:val="0"/>
          <w:kern w:val="0"/>
        </w:rPr>
        <w:t xml:space="preserve">   </w:t>
      </w:r>
    </w:p>
    <w:p w14:paraId="435CCF80">
      <w:pPr>
        <w:pStyle w:val="25"/>
      </w:pPr>
    </w:p>
    <w:tbl>
      <w:tblPr>
        <w:tblStyle w:val="70"/>
        <w:tblW w:w="98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1625"/>
        <w:gridCol w:w="1772"/>
        <w:gridCol w:w="1538"/>
        <w:gridCol w:w="1385"/>
        <w:gridCol w:w="1407"/>
        <w:gridCol w:w="1179"/>
      </w:tblGrid>
      <w:tr w14:paraId="5E597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903" w:type="dxa"/>
          </w:tcPr>
          <w:p w14:paraId="02D80229">
            <w:pPr>
              <w:spacing w:line="400" w:lineRule="exact"/>
              <w:jc w:val="center"/>
              <w:rPr>
                <w:rFonts w:eastAsia="宋体"/>
                <w:szCs w:val="21"/>
              </w:rPr>
            </w:pPr>
            <w:r>
              <w:rPr>
                <w:rFonts w:eastAsia="宋体"/>
                <w:szCs w:val="21"/>
              </w:rPr>
              <w:t>序号</w:t>
            </w:r>
          </w:p>
        </w:tc>
        <w:tc>
          <w:tcPr>
            <w:tcW w:w="1625" w:type="dxa"/>
          </w:tcPr>
          <w:p w14:paraId="10E2EA61">
            <w:pPr>
              <w:spacing w:line="400" w:lineRule="exact"/>
              <w:jc w:val="center"/>
              <w:rPr>
                <w:rFonts w:hint="default" w:eastAsia="宋体"/>
                <w:szCs w:val="21"/>
                <w:lang w:val="en-US" w:eastAsia="zh-CN"/>
              </w:rPr>
            </w:pPr>
            <w:r>
              <w:rPr>
                <w:rFonts w:hint="eastAsia" w:eastAsia="宋体"/>
                <w:szCs w:val="21"/>
                <w:lang w:val="en-US" w:eastAsia="zh-CN"/>
              </w:rPr>
              <w:t>项目名称</w:t>
            </w:r>
          </w:p>
        </w:tc>
        <w:tc>
          <w:tcPr>
            <w:tcW w:w="1772" w:type="dxa"/>
          </w:tcPr>
          <w:p w14:paraId="26032D18">
            <w:pPr>
              <w:spacing w:line="400" w:lineRule="exact"/>
              <w:jc w:val="center"/>
              <w:rPr>
                <w:rFonts w:hint="default" w:eastAsia="宋体"/>
                <w:szCs w:val="21"/>
                <w:lang w:val="en-US" w:eastAsia="zh-CN"/>
              </w:rPr>
            </w:pPr>
            <w:r>
              <w:rPr>
                <w:rFonts w:hint="eastAsia" w:eastAsia="宋体"/>
                <w:szCs w:val="21"/>
                <w:lang w:val="en-US" w:eastAsia="zh-CN"/>
              </w:rPr>
              <w:t>计量单位</w:t>
            </w:r>
          </w:p>
        </w:tc>
        <w:tc>
          <w:tcPr>
            <w:tcW w:w="1538" w:type="dxa"/>
          </w:tcPr>
          <w:p w14:paraId="34D77C26">
            <w:pPr>
              <w:spacing w:line="400" w:lineRule="exact"/>
              <w:jc w:val="center"/>
              <w:rPr>
                <w:rFonts w:eastAsia="宋体"/>
                <w:szCs w:val="21"/>
              </w:rPr>
            </w:pPr>
            <w:r>
              <w:rPr>
                <w:rFonts w:hint="eastAsia" w:eastAsia="宋体"/>
                <w:szCs w:val="21"/>
                <w:lang w:val="en-US" w:eastAsia="zh-CN"/>
              </w:rPr>
              <w:t>计量</w:t>
            </w:r>
            <w:r>
              <w:rPr>
                <w:rFonts w:eastAsia="宋体"/>
                <w:szCs w:val="21"/>
              </w:rPr>
              <w:t>单位</w:t>
            </w:r>
          </w:p>
        </w:tc>
        <w:tc>
          <w:tcPr>
            <w:tcW w:w="1385" w:type="dxa"/>
          </w:tcPr>
          <w:p w14:paraId="769EA5BC">
            <w:pPr>
              <w:spacing w:line="400" w:lineRule="exact"/>
              <w:jc w:val="center"/>
              <w:rPr>
                <w:rFonts w:eastAsia="宋体"/>
                <w:szCs w:val="21"/>
              </w:rPr>
            </w:pPr>
            <w:r>
              <w:rPr>
                <w:rFonts w:hint="eastAsia" w:eastAsia="宋体"/>
                <w:szCs w:val="21"/>
                <w:lang w:val="en-US" w:eastAsia="zh-CN"/>
              </w:rPr>
              <w:t>单价</w:t>
            </w:r>
            <w:r>
              <w:rPr>
                <w:rFonts w:eastAsia="宋体"/>
                <w:szCs w:val="21"/>
              </w:rPr>
              <w:t>报价</w:t>
            </w:r>
          </w:p>
        </w:tc>
        <w:tc>
          <w:tcPr>
            <w:tcW w:w="1407" w:type="dxa"/>
          </w:tcPr>
          <w:p w14:paraId="60AB07DC">
            <w:pPr>
              <w:spacing w:line="400" w:lineRule="exact"/>
              <w:jc w:val="center"/>
              <w:rPr>
                <w:rFonts w:hint="default" w:eastAsia="宋体"/>
                <w:szCs w:val="21"/>
                <w:lang w:val="en-US" w:eastAsia="zh-CN"/>
              </w:rPr>
            </w:pPr>
            <w:r>
              <w:rPr>
                <w:rFonts w:hint="eastAsia" w:eastAsia="宋体"/>
                <w:szCs w:val="21"/>
                <w:lang w:val="en-US" w:eastAsia="zh-CN"/>
              </w:rPr>
              <w:t>合价</w:t>
            </w:r>
          </w:p>
        </w:tc>
        <w:tc>
          <w:tcPr>
            <w:tcW w:w="1179" w:type="dxa"/>
          </w:tcPr>
          <w:p w14:paraId="7C8550B6">
            <w:pPr>
              <w:spacing w:line="400" w:lineRule="exact"/>
              <w:jc w:val="center"/>
              <w:rPr>
                <w:rFonts w:hint="default" w:eastAsia="宋体"/>
                <w:szCs w:val="21"/>
                <w:lang w:val="en-US" w:eastAsia="zh-CN"/>
              </w:rPr>
            </w:pPr>
            <w:r>
              <w:rPr>
                <w:rFonts w:hint="eastAsia" w:eastAsia="宋体"/>
                <w:szCs w:val="21"/>
                <w:lang w:val="en-US" w:eastAsia="zh-CN"/>
              </w:rPr>
              <w:t>备注</w:t>
            </w:r>
          </w:p>
        </w:tc>
      </w:tr>
      <w:tr w14:paraId="5282D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atLeast"/>
        </w:trPr>
        <w:tc>
          <w:tcPr>
            <w:tcW w:w="903" w:type="dxa"/>
          </w:tcPr>
          <w:p w14:paraId="6A8BA4F2">
            <w:pPr>
              <w:spacing w:line="400" w:lineRule="exact"/>
              <w:rPr>
                <w:rFonts w:eastAsia="宋体"/>
                <w:szCs w:val="21"/>
              </w:rPr>
            </w:pPr>
            <w:r>
              <w:rPr>
                <w:rFonts w:eastAsia="宋体"/>
                <w:szCs w:val="21"/>
              </w:rPr>
              <w:t>1</w:t>
            </w:r>
          </w:p>
        </w:tc>
        <w:tc>
          <w:tcPr>
            <w:tcW w:w="1625" w:type="dxa"/>
          </w:tcPr>
          <w:p w14:paraId="67F56F55">
            <w:pPr>
              <w:spacing w:line="400" w:lineRule="exact"/>
              <w:rPr>
                <w:rFonts w:eastAsia="宋体"/>
                <w:szCs w:val="21"/>
              </w:rPr>
            </w:pPr>
          </w:p>
        </w:tc>
        <w:tc>
          <w:tcPr>
            <w:tcW w:w="1772" w:type="dxa"/>
          </w:tcPr>
          <w:p w14:paraId="79568264">
            <w:pPr>
              <w:spacing w:line="400" w:lineRule="exact"/>
              <w:jc w:val="center"/>
              <w:rPr>
                <w:rFonts w:eastAsia="宋体"/>
                <w:szCs w:val="21"/>
              </w:rPr>
            </w:pPr>
          </w:p>
        </w:tc>
        <w:tc>
          <w:tcPr>
            <w:tcW w:w="1538" w:type="dxa"/>
          </w:tcPr>
          <w:p w14:paraId="23BD949F">
            <w:pPr>
              <w:spacing w:line="400" w:lineRule="exact"/>
              <w:jc w:val="center"/>
              <w:rPr>
                <w:rFonts w:eastAsia="宋体"/>
                <w:szCs w:val="21"/>
              </w:rPr>
            </w:pPr>
          </w:p>
        </w:tc>
        <w:tc>
          <w:tcPr>
            <w:tcW w:w="1385" w:type="dxa"/>
          </w:tcPr>
          <w:p w14:paraId="10E1ADF9">
            <w:pPr>
              <w:spacing w:line="400" w:lineRule="exact"/>
              <w:rPr>
                <w:rFonts w:eastAsia="宋体"/>
                <w:szCs w:val="21"/>
              </w:rPr>
            </w:pPr>
          </w:p>
        </w:tc>
        <w:tc>
          <w:tcPr>
            <w:tcW w:w="1407" w:type="dxa"/>
          </w:tcPr>
          <w:p w14:paraId="5F333702">
            <w:pPr>
              <w:spacing w:line="400" w:lineRule="exact"/>
              <w:rPr>
                <w:rFonts w:eastAsia="宋体"/>
                <w:szCs w:val="21"/>
              </w:rPr>
            </w:pPr>
          </w:p>
        </w:tc>
        <w:tc>
          <w:tcPr>
            <w:tcW w:w="1179" w:type="dxa"/>
          </w:tcPr>
          <w:p w14:paraId="635C99DC">
            <w:pPr>
              <w:spacing w:line="400" w:lineRule="exact"/>
              <w:rPr>
                <w:rFonts w:eastAsia="宋体"/>
                <w:szCs w:val="21"/>
              </w:rPr>
            </w:pPr>
          </w:p>
        </w:tc>
      </w:tr>
      <w:tr w14:paraId="6C892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03" w:type="dxa"/>
          </w:tcPr>
          <w:p w14:paraId="5F47B5B9">
            <w:pPr>
              <w:spacing w:line="400" w:lineRule="exact"/>
              <w:rPr>
                <w:rFonts w:eastAsia="宋体"/>
                <w:szCs w:val="21"/>
              </w:rPr>
            </w:pPr>
            <w:r>
              <w:rPr>
                <w:rFonts w:eastAsia="宋体"/>
                <w:szCs w:val="21"/>
              </w:rPr>
              <w:t>2</w:t>
            </w:r>
          </w:p>
        </w:tc>
        <w:tc>
          <w:tcPr>
            <w:tcW w:w="1625" w:type="dxa"/>
          </w:tcPr>
          <w:p w14:paraId="1B0C4C57">
            <w:pPr>
              <w:spacing w:line="400" w:lineRule="exact"/>
              <w:rPr>
                <w:rFonts w:eastAsia="宋体"/>
                <w:szCs w:val="21"/>
              </w:rPr>
            </w:pPr>
          </w:p>
        </w:tc>
        <w:tc>
          <w:tcPr>
            <w:tcW w:w="1772" w:type="dxa"/>
          </w:tcPr>
          <w:p w14:paraId="726F3274">
            <w:pPr>
              <w:spacing w:line="400" w:lineRule="exact"/>
              <w:rPr>
                <w:rFonts w:eastAsia="宋体"/>
                <w:szCs w:val="21"/>
              </w:rPr>
            </w:pPr>
          </w:p>
        </w:tc>
        <w:tc>
          <w:tcPr>
            <w:tcW w:w="1538" w:type="dxa"/>
          </w:tcPr>
          <w:p w14:paraId="195CF51A">
            <w:pPr>
              <w:spacing w:line="400" w:lineRule="exact"/>
              <w:rPr>
                <w:rFonts w:eastAsia="宋体"/>
                <w:szCs w:val="21"/>
              </w:rPr>
            </w:pPr>
          </w:p>
        </w:tc>
        <w:tc>
          <w:tcPr>
            <w:tcW w:w="1385" w:type="dxa"/>
          </w:tcPr>
          <w:p w14:paraId="7DCE63E9">
            <w:pPr>
              <w:spacing w:line="400" w:lineRule="exact"/>
              <w:rPr>
                <w:rFonts w:eastAsia="宋体"/>
                <w:szCs w:val="21"/>
              </w:rPr>
            </w:pPr>
          </w:p>
        </w:tc>
        <w:tc>
          <w:tcPr>
            <w:tcW w:w="1407" w:type="dxa"/>
          </w:tcPr>
          <w:p w14:paraId="4D9AE932">
            <w:pPr>
              <w:spacing w:line="400" w:lineRule="exact"/>
              <w:rPr>
                <w:rFonts w:eastAsia="宋体"/>
                <w:szCs w:val="21"/>
              </w:rPr>
            </w:pPr>
          </w:p>
        </w:tc>
        <w:tc>
          <w:tcPr>
            <w:tcW w:w="1179" w:type="dxa"/>
          </w:tcPr>
          <w:p w14:paraId="0D1F81C0">
            <w:pPr>
              <w:spacing w:line="400" w:lineRule="exact"/>
              <w:rPr>
                <w:rFonts w:eastAsia="宋体"/>
                <w:szCs w:val="21"/>
              </w:rPr>
            </w:pPr>
          </w:p>
        </w:tc>
      </w:tr>
      <w:tr w14:paraId="081D0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3" w:hRule="atLeast"/>
        </w:trPr>
        <w:tc>
          <w:tcPr>
            <w:tcW w:w="903" w:type="dxa"/>
          </w:tcPr>
          <w:p w14:paraId="0E08CC54">
            <w:pPr>
              <w:spacing w:line="400" w:lineRule="exact"/>
              <w:rPr>
                <w:rFonts w:eastAsia="宋体"/>
                <w:szCs w:val="21"/>
              </w:rPr>
            </w:pPr>
            <w:r>
              <w:rPr>
                <w:rFonts w:eastAsia="宋体"/>
                <w:szCs w:val="21"/>
              </w:rPr>
              <w:t>3</w:t>
            </w:r>
          </w:p>
        </w:tc>
        <w:tc>
          <w:tcPr>
            <w:tcW w:w="1625" w:type="dxa"/>
          </w:tcPr>
          <w:p w14:paraId="1B34C7DA">
            <w:pPr>
              <w:spacing w:line="400" w:lineRule="exact"/>
              <w:rPr>
                <w:rFonts w:eastAsia="宋体"/>
                <w:szCs w:val="21"/>
              </w:rPr>
            </w:pPr>
          </w:p>
        </w:tc>
        <w:tc>
          <w:tcPr>
            <w:tcW w:w="1772" w:type="dxa"/>
          </w:tcPr>
          <w:p w14:paraId="73C3E551">
            <w:pPr>
              <w:spacing w:line="400" w:lineRule="exact"/>
              <w:rPr>
                <w:rFonts w:eastAsia="宋体"/>
                <w:szCs w:val="21"/>
              </w:rPr>
            </w:pPr>
          </w:p>
        </w:tc>
        <w:tc>
          <w:tcPr>
            <w:tcW w:w="1538" w:type="dxa"/>
          </w:tcPr>
          <w:p w14:paraId="053A4042">
            <w:pPr>
              <w:spacing w:line="400" w:lineRule="exact"/>
              <w:rPr>
                <w:rFonts w:eastAsia="宋体"/>
                <w:szCs w:val="21"/>
              </w:rPr>
            </w:pPr>
          </w:p>
        </w:tc>
        <w:tc>
          <w:tcPr>
            <w:tcW w:w="1385" w:type="dxa"/>
          </w:tcPr>
          <w:p w14:paraId="102FCC44">
            <w:pPr>
              <w:spacing w:line="400" w:lineRule="exact"/>
              <w:rPr>
                <w:rFonts w:eastAsia="宋体"/>
                <w:szCs w:val="21"/>
              </w:rPr>
            </w:pPr>
          </w:p>
        </w:tc>
        <w:tc>
          <w:tcPr>
            <w:tcW w:w="1407" w:type="dxa"/>
          </w:tcPr>
          <w:p w14:paraId="1A1C43DE">
            <w:pPr>
              <w:spacing w:line="400" w:lineRule="exact"/>
              <w:rPr>
                <w:rFonts w:eastAsia="宋体"/>
                <w:szCs w:val="21"/>
              </w:rPr>
            </w:pPr>
          </w:p>
        </w:tc>
        <w:tc>
          <w:tcPr>
            <w:tcW w:w="1179" w:type="dxa"/>
          </w:tcPr>
          <w:p w14:paraId="27DA37BD">
            <w:pPr>
              <w:spacing w:line="400" w:lineRule="exact"/>
              <w:rPr>
                <w:rFonts w:eastAsia="宋体"/>
                <w:szCs w:val="21"/>
              </w:rPr>
            </w:pPr>
          </w:p>
        </w:tc>
      </w:tr>
      <w:tr w14:paraId="4BA8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903" w:type="dxa"/>
          </w:tcPr>
          <w:p w14:paraId="051BD665">
            <w:pPr>
              <w:spacing w:line="400" w:lineRule="exact"/>
              <w:rPr>
                <w:rFonts w:eastAsia="宋体"/>
                <w:szCs w:val="21"/>
              </w:rPr>
            </w:pPr>
          </w:p>
        </w:tc>
        <w:tc>
          <w:tcPr>
            <w:tcW w:w="1625" w:type="dxa"/>
          </w:tcPr>
          <w:p w14:paraId="0623C905">
            <w:pPr>
              <w:spacing w:line="400" w:lineRule="exact"/>
              <w:rPr>
                <w:rFonts w:eastAsia="宋体"/>
                <w:szCs w:val="21"/>
              </w:rPr>
            </w:pPr>
            <w:r>
              <w:rPr>
                <w:rFonts w:eastAsia="宋体"/>
                <w:szCs w:val="21"/>
              </w:rPr>
              <w:t>总价：</w:t>
            </w:r>
          </w:p>
        </w:tc>
        <w:tc>
          <w:tcPr>
            <w:tcW w:w="1772" w:type="dxa"/>
          </w:tcPr>
          <w:p w14:paraId="722D2854">
            <w:pPr>
              <w:spacing w:line="400" w:lineRule="exact"/>
              <w:rPr>
                <w:rFonts w:eastAsia="宋体"/>
                <w:szCs w:val="21"/>
              </w:rPr>
            </w:pPr>
          </w:p>
        </w:tc>
        <w:tc>
          <w:tcPr>
            <w:tcW w:w="1538" w:type="dxa"/>
          </w:tcPr>
          <w:p w14:paraId="00646FCE">
            <w:pPr>
              <w:spacing w:line="400" w:lineRule="exact"/>
              <w:rPr>
                <w:rFonts w:eastAsia="宋体"/>
                <w:szCs w:val="21"/>
              </w:rPr>
            </w:pPr>
          </w:p>
        </w:tc>
        <w:tc>
          <w:tcPr>
            <w:tcW w:w="1385" w:type="dxa"/>
          </w:tcPr>
          <w:p w14:paraId="288408D1">
            <w:pPr>
              <w:spacing w:line="400" w:lineRule="exact"/>
              <w:rPr>
                <w:rFonts w:eastAsia="宋体"/>
                <w:szCs w:val="21"/>
              </w:rPr>
            </w:pPr>
          </w:p>
        </w:tc>
        <w:tc>
          <w:tcPr>
            <w:tcW w:w="1407" w:type="dxa"/>
          </w:tcPr>
          <w:p w14:paraId="66593D99">
            <w:pPr>
              <w:spacing w:line="400" w:lineRule="exact"/>
              <w:rPr>
                <w:rFonts w:eastAsia="宋体"/>
                <w:szCs w:val="21"/>
              </w:rPr>
            </w:pPr>
          </w:p>
        </w:tc>
        <w:tc>
          <w:tcPr>
            <w:tcW w:w="1179" w:type="dxa"/>
          </w:tcPr>
          <w:p w14:paraId="35FD2682">
            <w:pPr>
              <w:spacing w:line="400" w:lineRule="exact"/>
              <w:rPr>
                <w:rFonts w:eastAsia="宋体"/>
                <w:szCs w:val="21"/>
              </w:rPr>
            </w:pPr>
          </w:p>
        </w:tc>
      </w:tr>
    </w:tbl>
    <w:p w14:paraId="1956B68A"/>
    <w:p w14:paraId="3455CB73">
      <w:pPr>
        <w:pStyle w:val="11"/>
        <w:rPr>
          <w:rFonts w:hint="eastAsia"/>
          <w:lang w:val="en-US" w:eastAsia="zh-CN"/>
        </w:rPr>
      </w:pPr>
      <w:r>
        <w:rPr>
          <w:rFonts w:hint="eastAsia"/>
          <w:lang w:val="en-US" w:eastAsia="zh-CN"/>
        </w:rPr>
        <w:t>备注：以上报价表格以供参考，可按实际工程量清单自行调整。</w:t>
      </w:r>
    </w:p>
    <w:p w14:paraId="5DDC8EEB">
      <w:pPr>
        <w:rPr>
          <w:rFonts w:hint="default"/>
          <w:lang w:val="en-US" w:eastAsia="zh-CN"/>
        </w:rPr>
      </w:pPr>
    </w:p>
    <w:p w14:paraId="294ED24A">
      <w:pPr>
        <w:spacing w:line="360" w:lineRule="auto"/>
        <w:ind w:firstLine="420"/>
        <w:rPr>
          <w:rFonts w:eastAsia="宋体"/>
          <w:color w:val="000000" w:themeColor="text1"/>
          <w:sz w:val="24"/>
          <w14:textFill>
            <w14:solidFill>
              <w14:schemeClr w14:val="tx1"/>
            </w14:solidFill>
          </w14:textFill>
        </w:rPr>
      </w:pPr>
      <w:r>
        <w:rPr>
          <w:rFonts w:eastAsia="宋体"/>
          <w:b/>
          <w:bCs/>
          <w:color w:val="000000" w:themeColor="text1"/>
          <w:sz w:val="24"/>
          <w14:textFill>
            <w14:solidFill>
              <w14:schemeClr w14:val="tx1"/>
            </w14:solidFill>
          </w14:textFill>
        </w:rPr>
        <w:t>投标人单位名称：</w:t>
      </w:r>
      <w:r>
        <w:rPr>
          <w:rFonts w:eastAsia="宋体"/>
          <w:color w:val="000000" w:themeColor="text1"/>
          <w:sz w:val="24"/>
          <w14:textFill>
            <w14:solidFill>
              <w14:schemeClr w14:val="tx1"/>
            </w14:solidFill>
          </w14:textFill>
        </w:rPr>
        <w:t>　　　　　　　</w:t>
      </w:r>
    </w:p>
    <w:p w14:paraId="7DFC8215">
      <w:pPr>
        <w:spacing w:line="360" w:lineRule="auto"/>
        <w:ind w:firstLine="420"/>
        <w:rPr>
          <w:rFonts w:eastAsia="宋体"/>
          <w:b/>
          <w:bCs/>
          <w:sz w:val="24"/>
        </w:rPr>
      </w:pPr>
      <w:r>
        <w:rPr>
          <w:rFonts w:eastAsia="宋体"/>
          <w:b/>
          <w:bCs/>
          <w:color w:val="000000" w:themeColor="text1"/>
          <w:sz w:val="24"/>
          <w14:textFill>
            <w14:solidFill>
              <w14:schemeClr w14:val="tx1"/>
            </w14:solidFill>
          </w14:textFill>
        </w:rPr>
        <w:t>日期：</w:t>
      </w:r>
      <w:r>
        <w:rPr>
          <w:rFonts w:eastAsia="宋体"/>
          <w:b/>
          <w:bCs/>
          <w:sz w:val="24"/>
        </w:rPr>
        <w:t>年月日</w:t>
      </w:r>
    </w:p>
    <w:p w14:paraId="6C240BBA">
      <w:pPr>
        <w:spacing w:line="360" w:lineRule="auto"/>
        <w:ind w:firstLine="241" w:firstLineChars="100"/>
        <w:rPr>
          <w:rFonts w:eastAsia="宋体"/>
          <w:b/>
          <w:sz w:val="24"/>
        </w:rPr>
      </w:pPr>
      <w:r>
        <w:rPr>
          <w:rFonts w:eastAsia="宋体"/>
          <w:b/>
          <w:sz w:val="24"/>
        </w:rPr>
        <w:t>（此处加盖投标人单位公章）</w:t>
      </w:r>
    </w:p>
    <w:p w14:paraId="04169B75">
      <w:pPr>
        <w:pStyle w:val="11"/>
        <w:rPr>
          <w:rFonts w:eastAsiaTheme="majorEastAsia"/>
          <w:b/>
          <w:bCs/>
        </w:rPr>
      </w:pPr>
      <w:r>
        <w:rPr>
          <w:rFonts w:eastAsiaTheme="majorEastAsia"/>
          <w:b/>
          <w:bCs/>
        </w:rPr>
        <w:t>备注：</w:t>
      </w:r>
    </w:p>
    <w:p w14:paraId="3083FDDA">
      <w:pPr>
        <w:numPr>
          <w:ilvl w:val="1"/>
          <w:numId w:val="18"/>
        </w:numPr>
        <w:tabs>
          <w:tab w:val="left" w:pos="0"/>
          <w:tab w:val="clear" w:pos="1620"/>
        </w:tabs>
        <w:snapToGrid w:val="0"/>
        <w:spacing w:line="360" w:lineRule="auto"/>
        <w:ind w:left="0" w:firstLine="0"/>
        <w:rPr>
          <w:rFonts w:eastAsia="宋体"/>
          <w:b/>
          <w:bCs/>
        </w:rPr>
      </w:pPr>
      <w:r>
        <w:rPr>
          <w:rFonts w:eastAsia="宋体"/>
          <w:b/>
          <w:bCs/>
        </w:rPr>
        <w:t>此表为《开标一览表(报价表)》的报价明细表。</w:t>
      </w:r>
    </w:p>
    <w:p w14:paraId="7C73B4CD">
      <w:pPr>
        <w:numPr>
          <w:ilvl w:val="1"/>
          <w:numId w:val="18"/>
        </w:numPr>
        <w:tabs>
          <w:tab w:val="left" w:pos="0"/>
          <w:tab w:val="clear" w:pos="1620"/>
        </w:tabs>
        <w:snapToGrid w:val="0"/>
        <w:spacing w:line="360" w:lineRule="auto"/>
        <w:ind w:left="0" w:firstLine="0"/>
        <w:rPr>
          <w:rFonts w:eastAsia="宋体"/>
          <w:b/>
          <w:bCs/>
        </w:rPr>
      </w:pPr>
      <w:r>
        <w:rPr>
          <w:rFonts w:eastAsia="宋体"/>
          <w:b/>
          <w:bCs/>
        </w:rPr>
        <w:t>所有价格均以人民币作为货币单位填写及计算。</w:t>
      </w:r>
    </w:p>
    <w:p w14:paraId="61CF28C0">
      <w:pPr>
        <w:numPr>
          <w:ilvl w:val="1"/>
          <w:numId w:val="18"/>
        </w:numPr>
        <w:tabs>
          <w:tab w:val="left" w:pos="0"/>
          <w:tab w:val="clear" w:pos="1620"/>
        </w:tabs>
        <w:snapToGrid w:val="0"/>
        <w:spacing w:line="360" w:lineRule="auto"/>
        <w:ind w:left="0" w:firstLine="0"/>
        <w:rPr>
          <w:rFonts w:eastAsia="宋体"/>
          <w:b/>
          <w:bCs/>
        </w:rPr>
      </w:pPr>
      <w:r>
        <w:rPr>
          <w:rFonts w:eastAsia="宋体"/>
          <w:b/>
          <w:bCs/>
        </w:rPr>
        <w:t>投标总价应为以上各分项价格之和；投标总价和表中单个采购条目报价均不得超过对应的预算限额，否则将导致无效投标。</w:t>
      </w:r>
    </w:p>
    <w:p w14:paraId="60B51DD0">
      <w:pPr>
        <w:numPr>
          <w:ilvl w:val="1"/>
          <w:numId w:val="18"/>
        </w:numPr>
        <w:tabs>
          <w:tab w:val="left" w:pos="0"/>
          <w:tab w:val="clear" w:pos="1620"/>
        </w:tabs>
        <w:snapToGrid w:val="0"/>
        <w:spacing w:line="360" w:lineRule="auto"/>
        <w:ind w:left="0" w:firstLine="0"/>
        <w:rPr>
          <w:rFonts w:eastAsia="宋体"/>
          <w:b/>
          <w:bCs/>
        </w:rPr>
      </w:pPr>
      <w:r>
        <w:rPr>
          <w:rFonts w:eastAsia="宋体"/>
          <w:b/>
          <w:bCs/>
        </w:rPr>
        <w:tab/>
      </w:r>
      <w:r>
        <w:rPr>
          <w:rFonts w:eastAsia="宋体"/>
          <w:b/>
          <w:bCs/>
        </w:rPr>
        <w:t>此表为《开标一览表》的报价明细表。开标一览表中的投标总价应与本表中的投标总价金额一致。所有价格均以人民币作为货币单位填写及计算。</w:t>
      </w:r>
    </w:p>
    <w:p w14:paraId="7A738D7C">
      <w:pPr>
        <w:numPr>
          <w:ilvl w:val="1"/>
          <w:numId w:val="18"/>
        </w:numPr>
        <w:tabs>
          <w:tab w:val="left" w:pos="0"/>
          <w:tab w:val="clear" w:pos="1620"/>
        </w:tabs>
        <w:snapToGrid w:val="0"/>
        <w:spacing w:line="360" w:lineRule="auto"/>
        <w:ind w:left="0" w:firstLine="0"/>
        <w:rPr>
          <w:rFonts w:eastAsia="宋体"/>
          <w:b/>
          <w:bCs/>
        </w:rPr>
      </w:pPr>
      <w:r>
        <w:rPr>
          <w:rFonts w:eastAsia="宋体"/>
          <w:b/>
          <w:bCs/>
        </w:rPr>
        <w:t>投标人应报投标人完成本项目全部内容所需费用的含税价（包括但不限于人工、保险、伴随服务、拟投入工具及材料、各类税费以及采购合同包含的所有风险、责任等各项应有费用）。</w:t>
      </w:r>
    </w:p>
    <w:p w14:paraId="35CDFDA9">
      <w:pPr>
        <w:numPr>
          <w:ilvl w:val="1"/>
          <w:numId w:val="18"/>
        </w:numPr>
        <w:tabs>
          <w:tab w:val="left" w:pos="0"/>
          <w:tab w:val="clear" w:pos="1620"/>
        </w:tabs>
        <w:snapToGrid w:val="0"/>
        <w:spacing w:line="360" w:lineRule="auto"/>
        <w:ind w:left="0" w:firstLine="0"/>
        <w:rPr>
          <w:rFonts w:eastAsia="宋体"/>
          <w:b/>
          <w:bCs/>
        </w:rPr>
      </w:pPr>
      <w:r>
        <w:rPr>
          <w:rFonts w:eastAsia="宋体"/>
          <w:b/>
          <w:bCs/>
        </w:rPr>
        <w:t>投标报价的小数点后保留两位有效数。</w:t>
      </w:r>
    </w:p>
    <w:p w14:paraId="42FCD95E">
      <w:pPr>
        <w:numPr>
          <w:ilvl w:val="1"/>
          <w:numId w:val="18"/>
        </w:numPr>
        <w:tabs>
          <w:tab w:val="left" w:pos="0"/>
          <w:tab w:val="clear" w:pos="1620"/>
        </w:tabs>
        <w:snapToGrid w:val="0"/>
        <w:spacing w:line="360" w:lineRule="auto"/>
        <w:ind w:left="0" w:firstLine="0"/>
        <w:rPr>
          <w:rFonts w:eastAsia="宋体"/>
          <w:b/>
          <w:bCs/>
        </w:rPr>
      </w:pPr>
      <w:r>
        <w:rPr>
          <w:rFonts w:eastAsia="宋体"/>
          <w:b/>
          <w:bCs/>
        </w:rPr>
        <w:t>本表一式二份，一份单独密封提交，一份编入标书内。</w:t>
      </w:r>
    </w:p>
    <w:p w14:paraId="720FCDB3">
      <w:pPr>
        <w:jc w:val="center"/>
        <w:outlineLvl w:val="0"/>
        <w:rPr>
          <w:rFonts w:eastAsia="宋体"/>
          <w:b/>
          <w:bCs/>
          <w:sz w:val="32"/>
          <w:szCs w:val="32"/>
          <w:highlight w:val="none"/>
        </w:rPr>
      </w:pPr>
      <w:r>
        <w:rPr>
          <w:rFonts w:eastAsia="宋体"/>
          <w:b/>
          <w:bCs/>
          <w:sz w:val="32"/>
          <w:szCs w:val="32"/>
          <w:highlight w:val="none"/>
        </w:rPr>
        <w:t>（三）自查表</w:t>
      </w:r>
    </w:p>
    <w:p w14:paraId="18AF78F0">
      <w:pPr>
        <w:outlineLvl w:val="1"/>
        <w:rPr>
          <w:b/>
          <w:bCs/>
          <w:sz w:val="24"/>
          <w:highlight w:val="none"/>
        </w:rPr>
      </w:pPr>
      <w:r>
        <w:rPr>
          <w:b/>
          <w:bCs/>
          <w:sz w:val="24"/>
          <w:highlight w:val="none"/>
        </w:rPr>
        <w:t>1、资格自查表</w:t>
      </w:r>
    </w:p>
    <w:tbl>
      <w:tblPr>
        <w:tblStyle w:val="2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5281"/>
        <w:gridCol w:w="1487"/>
        <w:gridCol w:w="1957"/>
      </w:tblGrid>
      <w:tr w14:paraId="1EB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34D42EFD">
            <w:pPr>
              <w:jc w:val="center"/>
              <w:rPr>
                <w:b/>
                <w:bCs/>
                <w:szCs w:val="21"/>
                <w:highlight w:val="none"/>
              </w:rPr>
            </w:pPr>
            <w:r>
              <w:rPr>
                <w:b/>
                <w:bCs/>
                <w:szCs w:val="21"/>
                <w:highlight w:val="none"/>
              </w:rPr>
              <w:t>评审内容</w:t>
            </w:r>
          </w:p>
        </w:tc>
        <w:tc>
          <w:tcPr>
            <w:tcW w:w="5281" w:type="dxa"/>
            <w:vAlign w:val="center"/>
          </w:tcPr>
          <w:p w14:paraId="53B923B0">
            <w:pPr>
              <w:ind w:firstLine="19" w:firstLineChars="9"/>
              <w:jc w:val="center"/>
              <w:rPr>
                <w:b/>
                <w:bCs/>
                <w:szCs w:val="21"/>
                <w:highlight w:val="none"/>
              </w:rPr>
            </w:pPr>
            <w:r>
              <w:rPr>
                <w:b/>
                <w:bCs/>
                <w:szCs w:val="21"/>
                <w:highlight w:val="none"/>
              </w:rPr>
              <w:t>招标文件要求</w:t>
            </w:r>
          </w:p>
        </w:tc>
        <w:tc>
          <w:tcPr>
            <w:tcW w:w="1487" w:type="dxa"/>
            <w:vAlign w:val="center"/>
          </w:tcPr>
          <w:p w14:paraId="577D9512">
            <w:pPr>
              <w:jc w:val="center"/>
              <w:rPr>
                <w:b/>
                <w:bCs/>
                <w:szCs w:val="21"/>
                <w:highlight w:val="none"/>
              </w:rPr>
            </w:pPr>
            <w:r>
              <w:rPr>
                <w:b/>
                <w:bCs/>
                <w:szCs w:val="21"/>
                <w:highlight w:val="none"/>
              </w:rPr>
              <w:t>自查结论</w:t>
            </w:r>
          </w:p>
        </w:tc>
        <w:tc>
          <w:tcPr>
            <w:tcW w:w="1957" w:type="dxa"/>
            <w:vAlign w:val="center"/>
          </w:tcPr>
          <w:p w14:paraId="3599DEBA">
            <w:pPr>
              <w:ind w:right="-178" w:rightChars="-85"/>
              <w:jc w:val="center"/>
              <w:rPr>
                <w:b/>
                <w:bCs/>
                <w:szCs w:val="21"/>
                <w:highlight w:val="none"/>
              </w:rPr>
            </w:pPr>
            <w:r>
              <w:rPr>
                <w:b/>
                <w:bCs/>
                <w:szCs w:val="21"/>
                <w:highlight w:val="none"/>
              </w:rPr>
              <w:t>证明资料</w:t>
            </w:r>
          </w:p>
        </w:tc>
      </w:tr>
      <w:tr w14:paraId="6C12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60C7212E">
            <w:pPr>
              <w:jc w:val="center"/>
              <w:rPr>
                <w:szCs w:val="21"/>
                <w:highlight w:val="none"/>
              </w:rPr>
            </w:pPr>
            <w:r>
              <w:rPr>
                <w:szCs w:val="21"/>
                <w:highlight w:val="none"/>
              </w:rPr>
              <w:t>1</w:t>
            </w:r>
          </w:p>
        </w:tc>
        <w:tc>
          <w:tcPr>
            <w:tcW w:w="5281" w:type="dxa"/>
          </w:tcPr>
          <w:p w14:paraId="6B7B0A32">
            <w:pPr>
              <w:autoSpaceDE w:val="0"/>
              <w:autoSpaceDN w:val="0"/>
              <w:adjustRightInd w:val="0"/>
              <w:snapToGrid w:val="0"/>
              <w:ind w:right="32"/>
              <w:jc w:val="left"/>
              <w:rPr>
                <w:szCs w:val="21"/>
                <w:highlight w:val="none"/>
              </w:rPr>
            </w:pPr>
            <w:r>
              <w:rPr>
                <w:color w:val="000000"/>
                <w:szCs w:val="21"/>
                <w:highlight w:val="none"/>
                <w:lang w:val="zh-CN"/>
              </w:rPr>
              <w:t>符合《中华人民共和国政府采购法》第二十二条规定条件（</w:t>
            </w:r>
            <w:r>
              <w:rPr>
                <w:color w:val="000000"/>
                <w:szCs w:val="21"/>
                <w:highlight w:val="none"/>
              </w:rPr>
              <w:t>供应商出具声明函</w:t>
            </w:r>
            <w:r>
              <w:rPr>
                <w:color w:val="000000"/>
                <w:szCs w:val="21"/>
                <w:highlight w:val="none"/>
                <w:lang w:val="zh-CN"/>
              </w:rPr>
              <w:t>）</w:t>
            </w:r>
            <w:r>
              <w:rPr>
                <w:szCs w:val="21"/>
                <w:highlight w:val="none"/>
                <w:lang w:val="zh-CN"/>
              </w:rPr>
              <w:t>。</w:t>
            </w:r>
          </w:p>
        </w:tc>
        <w:tc>
          <w:tcPr>
            <w:tcW w:w="1487" w:type="dxa"/>
            <w:vAlign w:val="center"/>
          </w:tcPr>
          <w:p w14:paraId="32C3BA53">
            <w:pPr>
              <w:ind w:left="36" w:leftChars="17"/>
              <w:jc w:val="center"/>
              <w:rPr>
                <w:szCs w:val="21"/>
                <w:highlight w:val="none"/>
              </w:rPr>
            </w:pPr>
            <w:r>
              <w:rPr>
                <w:szCs w:val="21"/>
                <w:highlight w:val="none"/>
              </w:rPr>
              <w:t>□通过</w:t>
            </w:r>
          </w:p>
          <w:p w14:paraId="293F2124">
            <w:pPr>
              <w:ind w:left="36" w:leftChars="17"/>
              <w:jc w:val="center"/>
              <w:rPr>
                <w:b/>
                <w:bCs/>
                <w:szCs w:val="21"/>
                <w:highlight w:val="none"/>
              </w:rPr>
            </w:pPr>
            <w:r>
              <w:rPr>
                <w:szCs w:val="21"/>
                <w:highlight w:val="none"/>
              </w:rPr>
              <w:t>□不通过</w:t>
            </w:r>
          </w:p>
        </w:tc>
        <w:tc>
          <w:tcPr>
            <w:tcW w:w="1957" w:type="dxa"/>
            <w:vAlign w:val="center"/>
          </w:tcPr>
          <w:p w14:paraId="7C24E041">
            <w:pPr>
              <w:ind w:right="-178" w:rightChars="-85"/>
              <w:jc w:val="center"/>
              <w:rPr>
                <w:b/>
                <w:bCs/>
                <w:szCs w:val="21"/>
                <w:highlight w:val="none"/>
              </w:rPr>
            </w:pPr>
            <w:r>
              <w:rPr>
                <w:szCs w:val="21"/>
                <w:highlight w:val="none"/>
              </w:rPr>
              <w:t>见响应文件第( )页</w:t>
            </w:r>
          </w:p>
        </w:tc>
      </w:tr>
      <w:tr w14:paraId="1214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8A07F5F">
            <w:pPr>
              <w:jc w:val="center"/>
              <w:rPr>
                <w:szCs w:val="21"/>
                <w:highlight w:val="none"/>
              </w:rPr>
            </w:pPr>
            <w:r>
              <w:rPr>
                <w:szCs w:val="21"/>
                <w:highlight w:val="none"/>
              </w:rPr>
              <w:t>2</w:t>
            </w:r>
          </w:p>
        </w:tc>
        <w:tc>
          <w:tcPr>
            <w:tcW w:w="5281" w:type="dxa"/>
          </w:tcPr>
          <w:p w14:paraId="440EDF57">
            <w:pPr>
              <w:pStyle w:val="25"/>
              <w:spacing w:line="360" w:lineRule="atLeast"/>
              <w:ind w:left="0" w:firstLine="0" w:firstLineChars="0"/>
              <w:rPr>
                <w:szCs w:val="21"/>
                <w:highlight w:val="none"/>
                <w:lang w:val="zh-CN"/>
              </w:rPr>
            </w:pPr>
            <w:r>
              <w:rPr>
                <w:highlight w:val="none"/>
              </w:rPr>
              <w:t>投标人须是在中华人民共和国境内注册的有合法经营资格的国内独立法人，（提供合法有效的执业许可证副本扫描件）。</w:t>
            </w:r>
          </w:p>
        </w:tc>
        <w:tc>
          <w:tcPr>
            <w:tcW w:w="1487" w:type="dxa"/>
            <w:vAlign w:val="center"/>
          </w:tcPr>
          <w:p w14:paraId="5C361785">
            <w:pPr>
              <w:ind w:left="36" w:leftChars="17"/>
              <w:jc w:val="center"/>
              <w:rPr>
                <w:szCs w:val="21"/>
                <w:highlight w:val="none"/>
              </w:rPr>
            </w:pPr>
            <w:r>
              <w:rPr>
                <w:szCs w:val="21"/>
                <w:highlight w:val="none"/>
              </w:rPr>
              <w:t>□通过</w:t>
            </w:r>
          </w:p>
          <w:p w14:paraId="0E15B007">
            <w:pPr>
              <w:ind w:left="36" w:leftChars="17"/>
              <w:jc w:val="center"/>
              <w:rPr>
                <w:szCs w:val="21"/>
                <w:highlight w:val="none"/>
              </w:rPr>
            </w:pPr>
            <w:r>
              <w:rPr>
                <w:szCs w:val="21"/>
                <w:highlight w:val="none"/>
              </w:rPr>
              <w:t>□不通过</w:t>
            </w:r>
          </w:p>
        </w:tc>
        <w:tc>
          <w:tcPr>
            <w:tcW w:w="1957" w:type="dxa"/>
            <w:vAlign w:val="center"/>
          </w:tcPr>
          <w:p w14:paraId="5434B770">
            <w:pPr>
              <w:ind w:right="-178" w:rightChars="-85"/>
              <w:jc w:val="center"/>
              <w:rPr>
                <w:szCs w:val="21"/>
                <w:highlight w:val="none"/>
              </w:rPr>
            </w:pPr>
            <w:r>
              <w:rPr>
                <w:szCs w:val="21"/>
                <w:highlight w:val="none"/>
              </w:rPr>
              <w:t>见响应文件第( )页</w:t>
            </w:r>
          </w:p>
        </w:tc>
      </w:tr>
      <w:tr w14:paraId="0978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7B140CEE">
            <w:pPr>
              <w:jc w:val="center"/>
              <w:rPr>
                <w:szCs w:val="21"/>
                <w:highlight w:val="none"/>
              </w:rPr>
            </w:pPr>
            <w:r>
              <w:rPr>
                <w:szCs w:val="21"/>
                <w:highlight w:val="none"/>
              </w:rPr>
              <w:t>3</w:t>
            </w:r>
          </w:p>
        </w:tc>
        <w:tc>
          <w:tcPr>
            <w:tcW w:w="5281" w:type="dxa"/>
          </w:tcPr>
          <w:p w14:paraId="62B4133B">
            <w:pPr>
              <w:pStyle w:val="25"/>
              <w:adjustRightInd w:val="0"/>
              <w:snapToGrid w:val="0"/>
              <w:spacing w:line="360" w:lineRule="atLeast"/>
              <w:ind w:left="0" w:firstLine="0" w:firstLineChars="0"/>
              <w:rPr>
                <w:szCs w:val="21"/>
                <w:highlight w:val="none"/>
              </w:rPr>
            </w:pPr>
            <w:r>
              <w:rPr>
                <w:highlight w:val="none"/>
              </w:rPr>
              <w:t>投标人须提供法人授权委托证明书原件，法定代表人身份证复印件，被授权人身份证复印件（加盖公章）</w:t>
            </w:r>
          </w:p>
        </w:tc>
        <w:tc>
          <w:tcPr>
            <w:tcW w:w="1487" w:type="dxa"/>
            <w:vAlign w:val="center"/>
          </w:tcPr>
          <w:p w14:paraId="5B52E2C8">
            <w:pPr>
              <w:ind w:left="36" w:leftChars="17"/>
              <w:jc w:val="center"/>
              <w:rPr>
                <w:szCs w:val="21"/>
                <w:highlight w:val="none"/>
              </w:rPr>
            </w:pPr>
            <w:r>
              <w:rPr>
                <w:szCs w:val="21"/>
                <w:highlight w:val="none"/>
              </w:rPr>
              <w:t>□通过</w:t>
            </w:r>
          </w:p>
          <w:p w14:paraId="582E02B0">
            <w:pPr>
              <w:ind w:left="36" w:leftChars="17"/>
              <w:jc w:val="center"/>
              <w:rPr>
                <w:szCs w:val="21"/>
                <w:highlight w:val="none"/>
              </w:rPr>
            </w:pPr>
            <w:r>
              <w:rPr>
                <w:szCs w:val="21"/>
                <w:highlight w:val="none"/>
              </w:rPr>
              <w:t>□不通过</w:t>
            </w:r>
          </w:p>
        </w:tc>
        <w:tc>
          <w:tcPr>
            <w:tcW w:w="1957" w:type="dxa"/>
            <w:vAlign w:val="center"/>
          </w:tcPr>
          <w:p w14:paraId="51F6F065">
            <w:pPr>
              <w:jc w:val="center"/>
              <w:rPr>
                <w:szCs w:val="21"/>
                <w:highlight w:val="none"/>
              </w:rPr>
            </w:pPr>
            <w:r>
              <w:rPr>
                <w:szCs w:val="21"/>
                <w:highlight w:val="none"/>
              </w:rPr>
              <w:t>见响应文件第( )页</w:t>
            </w:r>
          </w:p>
        </w:tc>
      </w:tr>
      <w:tr w14:paraId="163C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06B37BAC">
            <w:pPr>
              <w:jc w:val="center"/>
              <w:rPr>
                <w:szCs w:val="21"/>
                <w:highlight w:val="none"/>
              </w:rPr>
            </w:pPr>
            <w:r>
              <w:rPr>
                <w:szCs w:val="21"/>
                <w:highlight w:val="none"/>
              </w:rPr>
              <w:t>4</w:t>
            </w:r>
          </w:p>
        </w:tc>
        <w:tc>
          <w:tcPr>
            <w:tcW w:w="5281" w:type="dxa"/>
          </w:tcPr>
          <w:p w14:paraId="1FEE05A0">
            <w:pPr>
              <w:pStyle w:val="25"/>
              <w:spacing w:line="360" w:lineRule="atLeast"/>
              <w:ind w:left="0" w:firstLine="0" w:firstLineChars="0"/>
              <w:rPr>
                <w:szCs w:val="21"/>
                <w:highlight w:val="none"/>
              </w:rPr>
            </w:pPr>
            <w:r>
              <w:rPr>
                <w:highlight w:val="none"/>
              </w:rPr>
              <w:t>参与本项目投标前三年内，在经营活动中没有重大违法记录。未受到司法行政部门行政处罚或处分（供应商出具声明函）。</w:t>
            </w:r>
          </w:p>
        </w:tc>
        <w:tc>
          <w:tcPr>
            <w:tcW w:w="1487" w:type="dxa"/>
            <w:vAlign w:val="center"/>
          </w:tcPr>
          <w:p w14:paraId="1D2CB9C6">
            <w:pPr>
              <w:ind w:left="36" w:leftChars="17"/>
              <w:jc w:val="center"/>
              <w:rPr>
                <w:szCs w:val="21"/>
                <w:highlight w:val="none"/>
              </w:rPr>
            </w:pPr>
            <w:r>
              <w:rPr>
                <w:szCs w:val="21"/>
                <w:highlight w:val="none"/>
              </w:rPr>
              <w:t>□通过</w:t>
            </w:r>
          </w:p>
          <w:p w14:paraId="6DB8D366">
            <w:pPr>
              <w:ind w:left="36" w:leftChars="17"/>
              <w:jc w:val="center"/>
              <w:rPr>
                <w:szCs w:val="21"/>
                <w:highlight w:val="none"/>
              </w:rPr>
            </w:pPr>
            <w:r>
              <w:rPr>
                <w:szCs w:val="21"/>
                <w:highlight w:val="none"/>
              </w:rPr>
              <w:t>□不通过</w:t>
            </w:r>
          </w:p>
        </w:tc>
        <w:tc>
          <w:tcPr>
            <w:tcW w:w="1957" w:type="dxa"/>
            <w:vAlign w:val="center"/>
          </w:tcPr>
          <w:p w14:paraId="63806BEA">
            <w:pPr>
              <w:jc w:val="center"/>
              <w:rPr>
                <w:szCs w:val="21"/>
                <w:highlight w:val="none"/>
              </w:rPr>
            </w:pPr>
            <w:r>
              <w:rPr>
                <w:szCs w:val="21"/>
                <w:highlight w:val="none"/>
              </w:rPr>
              <w:t>见响应文件第( )页</w:t>
            </w:r>
          </w:p>
        </w:tc>
      </w:tr>
      <w:tr w14:paraId="0C2D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711B04FB">
            <w:pPr>
              <w:jc w:val="center"/>
              <w:rPr>
                <w:szCs w:val="21"/>
                <w:highlight w:val="none"/>
              </w:rPr>
            </w:pPr>
            <w:r>
              <w:rPr>
                <w:szCs w:val="21"/>
                <w:highlight w:val="none"/>
              </w:rPr>
              <w:t>5</w:t>
            </w:r>
          </w:p>
        </w:tc>
        <w:tc>
          <w:tcPr>
            <w:tcW w:w="5281" w:type="dxa"/>
          </w:tcPr>
          <w:p w14:paraId="48608156">
            <w:pPr>
              <w:pStyle w:val="25"/>
              <w:numPr>
                <w:ilvl w:val="255"/>
                <w:numId w:val="0"/>
              </w:numPr>
              <w:adjustRightInd w:val="0"/>
              <w:snapToGrid w:val="0"/>
              <w:spacing w:line="360" w:lineRule="atLeast"/>
              <w:rPr>
                <w:highlight w:val="none"/>
              </w:rPr>
            </w:pPr>
            <w:r>
              <w:rPr>
                <w:highlight w:val="none"/>
              </w:rPr>
              <w:t>参与本项目采购活动时不存在被有关部门禁止参与政府采购活动且在有效期内的情况。</w:t>
            </w:r>
          </w:p>
          <w:p w14:paraId="6C231C27">
            <w:pPr>
              <w:autoSpaceDE w:val="0"/>
              <w:autoSpaceDN w:val="0"/>
              <w:adjustRightInd w:val="0"/>
              <w:snapToGrid w:val="0"/>
              <w:rPr>
                <w:szCs w:val="21"/>
                <w:highlight w:val="none"/>
              </w:rPr>
            </w:pPr>
            <w:r>
              <w:rPr>
                <w:highlight w:val="none"/>
              </w:rPr>
              <w:t>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w:t>
            </w:r>
          </w:p>
        </w:tc>
        <w:tc>
          <w:tcPr>
            <w:tcW w:w="1487" w:type="dxa"/>
            <w:vAlign w:val="center"/>
          </w:tcPr>
          <w:p w14:paraId="7FEF8D30">
            <w:pPr>
              <w:ind w:left="36" w:leftChars="17"/>
              <w:jc w:val="center"/>
              <w:rPr>
                <w:szCs w:val="21"/>
                <w:highlight w:val="none"/>
              </w:rPr>
            </w:pPr>
            <w:r>
              <w:rPr>
                <w:szCs w:val="21"/>
                <w:highlight w:val="none"/>
              </w:rPr>
              <w:t>□通过</w:t>
            </w:r>
          </w:p>
          <w:p w14:paraId="662D70E1">
            <w:pPr>
              <w:ind w:left="36" w:leftChars="17"/>
              <w:jc w:val="center"/>
              <w:rPr>
                <w:szCs w:val="21"/>
                <w:highlight w:val="none"/>
              </w:rPr>
            </w:pPr>
            <w:r>
              <w:rPr>
                <w:szCs w:val="21"/>
                <w:highlight w:val="none"/>
              </w:rPr>
              <w:t>□不通过</w:t>
            </w:r>
          </w:p>
        </w:tc>
        <w:tc>
          <w:tcPr>
            <w:tcW w:w="1957" w:type="dxa"/>
            <w:vAlign w:val="center"/>
          </w:tcPr>
          <w:p w14:paraId="2F5A7DD5">
            <w:pPr>
              <w:ind w:right="-178" w:rightChars="-85"/>
              <w:jc w:val="center"/>
              <w:rPr>
                <w:szCs w:val="21"/>
                <w:highlight w:val="none"/>
              </w:rPr>
            </w:pPr>
            <w:r>
              <w:rPr>
                <w:szCs w:val="21"/>
                <w:highlight w:val="none"/>
              </w:rPr>
              <w:t>见响应文件第( )页</w:t>
            </w:r>
          </w:p>
        </w:tc>
      </w:tr>
      <w:tr w14:paraId="07BD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8A5EA19">
            <w:pPr>
              <w:jc w:val="center"/>
              <w:rPr>
                <w:szCs w:val="21"/>
                <w:highlight w:val="none"/>
              </w:rPr>
            </w:pPr>
            <w:r>
              <w:rPr>
                <w:szCs w:val="21"/>
                <w:highlight w:val="none"/>
              </w:rPr>
              <w:t>6</w:t>
            </w:r>
          </w:p>
        </w:tc>
        <w:tc>
          <w:tcPr>
            <w:tcW w:w="5281" w:type="dxa"/>
          </w:tcPr>
          <w:p w14:paraId="63D9B7D1">
            <w:pPr>
              <w:autoSpaceDE w:val="0"/>
              <w:autoSpaceDN w:val="0"/>
              <w:adjustRightInd w:val="0"/>
              <w:snapToGrid w:val="0"/>
              <w:rPr>
                <w:kern w:val="0"/>
                <w:szCs w:val="21"/>
                <w:highlight w:val="none"/>
              </w:rPr>
            </w:pPr>
            <w:r>
              <w:rPr>
                <w:highlight w:val="none"/>
              </w:rPr>
              <w:t>未被列入失信被执行人、重大税收违法案件当事人名单、政府采购严重违法失信行为记录名单。（“信用中国”、“中国政府采购网”以及“深圳市政府采购监管网”为供应商信用信息的查询渠道，相关信息以中标通知书发出前的查询结果为准）。</w:t>
            </w:r>
          </w:p>
        </w:tc>
        <w:tc>
          <w:tcPr>
            <w:tcW w:w="1487" w:type="dxa"/>
            <w:vAlign w:val="center"/>
          </w:tcPr>
          <w:p w14:paraId="65B123A1">
            <w:pPr>
              <w:ind w:left="36" w:leftChars="17"/>
              <w:jc w:val="center"/>
              <w:rPr>
                <w:szCs w:val="21"/>
                <w:highlight w:val="none"/>
              </w:rPr>
            </w:pPr>
            <w:r>
              <w:rPr>
                <w:szCs w:val="21"/>
                <w:highlight w:val="none"/>
              </w:rPr>
              <w:t>□通过</w:t>
            </w:r>
          </w:p>
          <w:p w14:paraId="049BD2D7">
            <w:pPr>
              <w:ind w:left="36" w:leftChars="17"/>
              <w:jc w:val="center"/>
              <w:rPr>
                <w:szCs w:val="21"/>
                <w:highlight w:val="none"/>
              </w:rPr>
            </w:pPr>
            <w:r>
              <w:rPr>
                <w:szCs w:val="21"/>
                <w:highlight w:val="none"/>
              </w:rPr>
              <w:t>□不通过</w:t>
            </w:r>
          </w:p>
        </w:tc>
        <w:tc>
          <w:tcPr>
            <w:tcW w:w="1957" w:type="dxa"/>
            <w:vAlign w:val="center"/>
          </w:tcPr>
          <w:p w14:paraId="38A79A29">
            <w:pPr>
              <w:ind w:right="-178" w:rightChars="-85"/>
              <w:jc w:val="center"/>
              <w:rPr>
                <w:szCs w:val="21"/>
                <w:highlight w:val="none"/>
              </w:rPr>
            </w:pPr>
            <w:r>
              <w:rPr>
                <w:szCs w:val="21"/>
                <w:highlight w:val="none"/>
              </w:rPr>
              <w:t>见响应文件第( )页</w:t>
            </w:r>
          </w:p>
        </w:tc>
      </w:tr>
      <w:tr w14:paraId="75EA9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46F46640">
            <w:pPr>
              <w:autoSpaceDE w:val="0"/>
              <w:autoSpaceDN w:val="0"/>
              <w:adjustRightInd w:val="0"/>
              <w:snapToGrid w:val="0"/>
              <w:ind w:right="32"/>
              <w:jc w:val="center"/>
              <w:rPr>
                <w:szCs w:val="21"/>
                <w:highlight w:val="none"/>
              </w:rPr>
            </w:pPr>
            <w:r>
              <w:rPr>
                <w:szCs w:val="21"/>
                <w:highlight w:val="none"/>
              </w:rPr>
              <w:t>7</w:t>
            </w:r>
          </w:p>
        </w:tc>
        <w:tc>
          <w:tcPr>
            <w:tcW w:w="5281" w:type="dxa"/>
          </w:tcPr>
          <w:p w14:paraId="1780F988">
            <w:pPr>
              <w:pStyle w:val="25"/>
              <w:adjustRightInd w:val="0"/>
              <w:snapToGrid w:val="0"/>
              <w:spacing w:line="360" w:lineRule="atLeast"/>
              <w:ind w:left="0" w:firstLine="0" w:firstLineChars="0"/>
              <w:rPr>
                <w:szCs w:val="21"/>
                <w:highlight w:val="none"/>
              </w:rPr>
            </w:pPr>
            <w:r>
              <w:rPr>
                <w:szCs w:val="21"/>
                <w:highlight w:val="none"/>
              </w:rPr>
              <w:t>投标单位负责人为同一人或者存在直接控股、管理关系的不同供应商，不得参加同一包号投标或者未划分包号的同一招标项目投标(投标人出具声明函)。</w:t>
            </w:r>
          </w:p>
          <w:p w14:paraId="0D9BA26D">
            <w:pPr>
              <w:pStyle w:val="25"/>
              <w:spacing w:line="360" w:lineRule="atLeast"/>
              <w:ind w:left="0" w:firstLine="0" w:firstLineChars="0"/>
              <w:rPr>
                <w:kern w:val="0"/>
                <w:szCs w:val="21"/>
                <w:highlight w:val="none"/>
              </w:rPr>
            </w:pPr>
          </w:p>
        </w:tc>
        <w:tc>
          <w:tcPr>
            <w:tcW w:w="1487" w:type="dxa"/>
            <w:vAlign w:val="center"/>
          </w:tcPr>
          <w:p w14:paraId="2A5A76BA">
            <w:pPr>
              <w:ind w:left="36" w:leftChars="17"/>
              <w:jc w:val="center"/>
              <w:rPr>
                <w:szCs w:val="21"/>
                <w:highlight w:val="none"/>
              </w:rPr>
            </w:pPr>
            <w:r>
              <w:rPr>
                <w:szCs w:val="21"/>
                <w:highlight w:val="none"/>
              </w:rPr>
              <w:t>□通过</w:t>
            </w:r>
          </w:p>
          <w:p w14:paraId="6C9FC4A7">
            <w:pPr>
              <w:ind w:left="36" w:leftChars="17"/>
              <w:jc w:val="center"/>
              <w:rPr>
                <w:szCs w:val="21"/>
                <w:highlight w:val="none"/>
              </w:rPr>
            </w:pPr>
            <w:r>
              <w:rPr>
                <w:szCs w:val="21"/>
                <w:highlight w:val="none"/>
              </w:rPr>
              <w:t>□不通过</w:t>
            </w:r>
          </w:p>
        </w:tc>
        <w:tc>
          <w:tcPr>
            <w:tcW w:w="1957" w:type="dxa"/>
            <w:vAlign w:val="center"/>
          </w:tcPr>
          <w:p w14:paraId="3024CB6A">
            <w:pPr>
              <w:ind w:right="-178" w:rightChars="-85"/>
              <w:jc w:val="center"/>
              <w:rPr>
                <w:szCs w:val="21"/>
                <w:highlight w:val="none"/>
              </w:rPr>
            </w:pPr>
            <w:r>
              <w:rPr>
                <w:szCs w:val="21"/>
                <w:highlight w:val="none"/>
              </w:rPr>
              <w:t>见响应文件第( )页</w:t>
            </w:r>
          </w:p>
        </w:tc>
      </w:tr>
      <w:tr w14:paraId="6A5B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2B20D2B">
            <w:pPr>
              <w:autoSpaceDE w:val="0"/>
              <w:autoSpaceDN w:val="0"/>
              <w:adjustRightInd w:val="0"/>
              <w:snapToGrid w:val="0"/>
              <w:jc w:val="center"/>
              <w:rPr>
                <w:szCs w:val="21"/>
                <w:highlight w:val="none"/>
              </w:rPr>
            </w:pPr>
            <w:r>
              <w:rPr>
                <w:color w:val="000000"/>
                <w:kern w:val="0"/>
                <w:szCs w:val="21"/>
                <w:highlight w:val="none"/>
              </w:rPr>
              <w:t>8</w:t>
            </w:r>
          </w:p>
        </w:tc>
        <w:tc>
          <w:tcPr>
            <w:tcW w:w="5281" w:type="dxa"/>
          </w:tcPr>
          <w:p w14:paraId="34661044">
            <w:pPr>
              <w:autoSpaceDE w:val="0"/>
              <w:autoSpaceDN w:val="0"/>
              <w:adjustRightInd w:val="0"/>
              <w:snapToGrid w:val="0"/>
              <w:rPr>
                <w:kern w:val="0"/>
                <w:szCs w:val="21"/>
                <w:highlight w:val="none"/>
              </w:rPr>
            </w:pPr>
            <w:r>
              <w:rPr>
                <w:color w:val="000000"/>
                <w:kern w:val="0"/>
                <w:szCs w:val="21"/>
                <w:highlight w:val="none"/>
              </w:rPr>
              <w:t>本项目不接受联合体投标，不允许转包、分包。</w:t>
            </w:r>
          </w:p>
        </w:tc>
        <w:tc>
          <w:tcPr>
            <w:tcW w:w="1487" w:type="dxa"/>
            <w:vAlign w:val="center"/>
          </w:tcPr>
          <w:p w14:paraId="539A508D">
            <w:pPr>
              <w:ind w:left="36" w:leftChars="17"/>
              <w:jc w:val="center"/>
              <w:rPr>
                <w:szCs w:val="21"/>
                <w:highlight w:val="none"/>
              </w:rPr>
            </w:pPr>
            <w:r>
              <w:rPr>
                <w:szCs w:val="21"/>
                <w:highlight w:val="none"/>
              </w:rPr>
              <w:t>□通过</w:t>
            </w:r>
          </w:p>
          <w:p w14:paraId="6F3FC2A9">
            <w:pPr>
              <w:ind w:left="36" w:leftChars="17"/>
              <w:jc w:val="center"/>
              <w:rPr>
                <w:szCs w:val="21"/>
                <w:highlight w:val="none"/>
              </w:rPr>
            </w:pPr>
            <w:r>
              <w:rPr>
                <w:szCs w:val="21"/>
                <w:highlight w:val="none"/>
              </w:rPr>
              <w:t>□不通过</w:t>
            </w:r>
          </w:p>
        </w:tc>
        <w:tc>
          <w:tcPr>
            <w:tcW w:w="1957" w:type="dxa"/>
            <w:vAlign w:val="center"/>
          </w:tcPr>
          <w:p w14:paraId="64659817">
            <w:pPr>
              <w:ind w:right="-178" w:rightChars="-85"/>
              <w:jc w:val="center"/>
              <w:rPr>
                <w:szCs w:val="21"/>
                <w:highlight w:val="none"/>
              </w:rPr>
            </w:pPr>
            <w:r>
              <w:rPr>
                <w:szCs w:val="21"/>
                <w:highlight w:val="none"/>
              </w:rPr>
              <w:t>见响应文件第( )页</w:t>
            </w:r>
          </w:p>
        </w:tc>
      </w:tr>
      <w:tr w14:paraId="0EA5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28DEEE84">
            <w:pPr>
              <w:autoSpaceDE w:val="0"/>
              <w:autoSpaceDN w:val="0"/>
              <w:adjustRightInd w:val="0"/>
              <w:snapToGrid w:val="0"/>
              <w:jc w:val="center"/>
              <w:rPr>
                <w:rFonts w:hint="eastAsia" w:eastAsiaTheme="minorEastAsia"/>
                <w:color w:val="000000"/>
                <w:kern w:val="0"/>
                <w:szCs w:val="21"/>
                <w:highlight w:val="none"/>
                <w:lang w:val="en-US" w:eastAsia="zh-CN"/>
              </w:rPr>
            </w:pPr>
            <w:r>
              <w:rPr>
                <w:rFonts w:hint="eastAsia"/>
                <w:color w:val="000000"/>
                <w:kern w:val="0"/>
                <w:szCs w:val="21"/>
                <w:highlight w:val="none"/>
                <w:lang w:val="en-US" w:eastAsia="zh-CN"/>
              </w:rPr>
              <w:t>9</w:t>
            </w:r>
          </w:p>
        </w:tc>
        <w:tc>
          <w:tcPr>
            <w:tcW w:w="5281" w:type="dxa"/>
          </w:tcPr>
          <w:p w14:paraId="10E8C003">
            <w:pPr>
              <w:autoSpaceDE w:val="0"/>
              <w:autoSpaceDN w:val="0"/>
              <w:adjustRightInd w:val="0"/>
              <w:snapToGrid w:val="0"/>
              <w:rPr>
                <w:color w:val="000000"/>
                <w:kern w:val="0"/>
                <w:szCs w:val="21"/>
                <w:highlight w:val="none"/>
              </w:rPr>
            </w:pPr>
            <w:r>
              <w:rPr>
                <w:rFonts w:hint="eastAsia"/>
                <w:color w:val="000000"/>
                <w:kern w:val="0"/>
                <w:szCs w:val="21"/>
                <w:highlight w:val="none"/>
              </w:rPr>
              <w:t>投标人须具备“建筑装饰装修工程专业承包二级”或以上资质。提供证书或资质文件复印件并加盖投标人公章（提供合法有效的扫描件）。</w:t>
            </w:r>
          </w:p>
        </w:tc>
        <w:tc>
          <w:tcPr>
            <w:tcW w:w="1487" w:type="dxa"/>
            <w:shd w:val="clear" w:color="auto" w:fill="auto"/>
            <w:vAlign w:val="center"/>
          </w:tcPr>
          <w:p w14:paraId="5DD6DCA2">
            <w:pPr>
              <w:ind w:left="36" w:leftChars="17"/>
              <w:jc w:val="center"/>
              <w:rPr>
                <w:szCs w:val="21"/>
                <w:highlight w:val="none"/>
              </w:rPr>
            </w:pPr>
            <w:r>
              <w:rPr>
                <w:szCs w:val="21"/>
                <w:highlight w:val="none"/>
              </w:rPr>
              <w:t>□通过</w:t>
            </w:r>
          </w:p>
          <w:p w14:paraId="1DD34A85">
            <w:pPr>
              <w:ind w:left="36" w:leftChars="17"/>
              <w:jc w:val="center"/>
              <w:rPr>
                <w:rFonts w:ascii="Times New Roman" w:hAnsi="Times New Roman" w:cs="Times New Roman" w:eastAsiaTheme="minorEastAsia"/>
                <w:kern w:val="2"/>
                <w:sz w:val="21"/>
                <w:szCs w:val="21"/>
                <w:highlight w:val="none"/>
                <w:lang w:val="en-US" w:eastAsia="zh-CN" w:bidi="ar-SA"/>
              </w:rPr>
            </w:pPr>
            <w:r>
              <w:rPr>
                <w:szCs w:val="21"/>
                <w:highlight w:val="none"/>
              </w:rPr>
              <w:t>□不通过</w:t>
            </w:r>
          </w:p>
        </w:tc>
        <w:tc>
          <w:tcPr>
            <w:tcW w:w="1957" w:type="dxa"/>
            <w:shd w:val="clear" w:color="auto" w:fill="auto"/>
            <w:vAlign w:val="center"/>
          </w:tcPr>
          <w:p w14:paraId="307C525C">
            <w:pPr>
              <w:ind w:right="-178" w:rightChars="-85"/>
              <w:jc w:val="center"/>
              <w:rPr>
                <w:rFonts w:ascii="Times New Roman" w:hAnsi="Times New Roman" w:cs="Times New Roman" w:eastAsiaTheme="minorEastAsia"/>
                <w:kern w:val="2"/>
                <w:sz w:val="21"/>
                <w:szCs w:val="21"/>
                <w:highlight w:val="none"/>
                <w:lang w:val="en-US" w:eastAsia="zh-CN" w:bidi="ar-SA"/>
              </w:rPr>
            </w:pPr>
            <w:r>
              <w:rPr>
                <w:szCs w:val="21"/>
                <w:highlight w:val="none"/>
              </w:rPr>
              <w:t>见响应文件第( )页</w:t>
            </w:r>
          </w:p>
        </w:tc>
      </w:tr>
    </w:tbl>
    <w:p w14:paraId="5C5DEF95">
      <w:pPr>
        <w:autoSpaceDE w:val="0"/>
        <w:autoSpaceDN w:val="0"/>
        <w:adjustRightInd w:val="0"/>
        <w:snapToGrid w:val="0"/>
        <w:rPr>
          <w:szCs w:val="21"/>
          <w:highlight w:val="none"/>
        </w:rPr>
      </w:pPr>
    </w:p>
    <w:p w14:paraId="71DA0EC0">
      <w:pPr>
        <w:autoSpaceDE w:val="0"/>
        <w:autoSpaceDN w:val="0"/>
        <w:adjustRightInd w:val="0"/>
        <w:snapToGrid w:val="0"/>
        <w:rPr>
          <w:szCs w:val="21"/>
          <w:highlight w:val="none"/>
        </w:rPr>
      </w:pPr>
      <w:r>
        <w:rPr>
          <w:szCs w:val="21"/>
          <w:highlight w:val="none"/>
        </w:rPr>
        <w:t>注：以上材料将作为投标人资格审核的重要内容之一，投标人必须严格按照其内容及序列要求在投标文件中对应如实提供，对缺漏和不符合项将会直接导致无效投标！在对应的□打“√”。</w:t>
      </w:r>
    </w:p>
    <w:p w14:paraId="06489855">
      <w:pPr>
        <w:autoSpaceDE w:val="0"/>
        <w:autoSpaceDN w:val="0"/>
        <w:adjustRightInd w:val="0"/>
        <w:snapToGrid w:val="0"/>
        <w:rPr>
          <w:szCs w:val="21"/>
          <w:highlight w:val="none"/>
        </w:rPr>
      </w:pPr>
    </w:p>
    <w:p w14:paraId="5812349E">
      <w:pPr>
        <w:spacing w:line="360" w:lineRule="auto"/>
        <w:ind w:firstLine="420"/>
        <w:rPr>
          <w:b/>
          <w:bCs/>
          <w:szCs w:val="21"/>
          <w:highlight w:val="none"/>
        </w:rPr>
      </w:pPr>
      <w:r>
        <w:rPr>
          <w:b/>
          <w:bCs/>
          <w:szCs w:val="21"/>
          <w:highlight w:val="none"/>
        </w:rPr>
        <w:t>投标人单位名称：　　　　　　　</w:t>
      </w:r>
    </w:p>
    <w:p w14:paraId="2B09169C">
      <w:pPr>
        <w:spacing w:line="360" w:lineRule="auto"/>
        <w:ind w:firstLine="420"/>
        <w:rPr>
          <w:b/>
          <w:bCs/>
          <w:szCs w:val="21"/>
          <w:highlight w:val="none"/>
        </w:rPr>
      </w:pPr>
      <w:r>
        <w:rPr>
          <w:b/>
          <w:bCs/>
          <w:szCs w:val="21"/>
          <w:highlight w:val="none"/>
        </w:rPr>
        <w:t>日期：年月日</w:t>
      </w:r>
    </w:p>
    <w:p w14:paraId="29B7878C">
      <w:pPr>
        <w:spacing w:line="360" w:lineRule="auto"/>
        <w:ind w:firstLine="211" w:firstLineChars="100"/>
        <w:rPr>
          <w:b/>
          <w:szCs w:val="21"/>
          <w:highlight w:val="none"/>
        </w:rPr>
      </w:pPr>
      <w:r>
        <w:rPr>
          <w:b/>
          <w:szCs w:val="21"/>
          <w:highlight w:val="none"/>
        </w:rPr>
        <w:t>（此处加盖投标人单位公章）</w:t>
      </w:r>
    </w:p>
    <w:p w14:paraId="36E661AA">
      <w:pPr>
        <w:adjustRightInd w:val="0"/>
        <w:snapToGrid w:val="0"/>
        <w:outlineLvl w:val="1"/>
        <w:rPr>
          <w:b/>
          <w:bCs/>
          <w:szCs w:val="21"/>
          <w:highlight w:val="none"/>
        </w:rPr>
      </w:pPr>
      <w:r>
        <w:rPr>
          <w:szCs w:val="21"/>
          <w:highlight w:val="none"/>
        </w:rPr>
        <w:br w:type="page"/>
      </w:r>
      <w:r>
        <w:rPr>
          <w:b/>
          <w:szCs w:val="21"/>
          <w:highlight w:val="none"/>
        </w:rPr>
        <w:t>2、</w:t>
      </w:r>
      <w:r>
        <w:rPr>
          <w:b/>
          <w:bCs/>
          <w:szCs w:val="21"/>
          <w:highlight w:val="none"/>
        </w:rPr>
        <w:t>符合性自查表</w:t>
      </w:r>
    </w:p>
    <w:tbl>
      <w:tblPr>
        <w:tblStyle w:val="26"/>
        <w:tblW w:w="9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5431"/>
        <w:gridCol w:w="1285"/>
        <w:gridCol w:w="2294"/>
      </w:tblGrid>
      <w:tr w14:paraId="359C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6968BC0B">
            <w:pPr>
              <w:jc w:val="center"/>
              <w:rPr>
                <w:b/>
                <w:bCs/>
                <w:szCs w:val="21"/>
                <w:highlight w:val="none"/>
              </w:rPr>
            </w:pPr>
            <w:r>
              <w:rPr>
                <w:b/>
                <w:bCs/>
                <w:szCs w:val="21"/>
                <w:highlight w:val="none"/>
              </w:rPr>
              <w:t>序号</w:t>
            </w:r>
          </w:p>
        </w:tc>
        <w:tc>
          <w:tcPr>
            <w:tcW w:w="5431" w:type="dxa"/>
            <w:vAlign w:val="center"/>
          </w:tcPr>
          <w:p w14:paraId="32749EA9">
            <w:pPr>
              <w:ind w:firstLine="19" w:firstLineChars="9"/>
              <w:jc w:val="center"/>
              <w:rPr>
                <w:b/>
                <w:bCs/>
                <w:szCs w:val="21"/>
                <w:highlight w:val="none"/>
              </w:rPr>
            </w:pPr>
            <w:r>
              <w:rPr>
                <w:b/>
                <w:bCs/>
                <w:szCs w:val="21"/>
                <w:highlight w:val="none"/>
              </w:rPr>
              <w:t>招标文件要求</w:t>
            </w:r>
          </w:p>
        </w:tc>
        <w:tc>
          <w:tcPr>
            <w:tcW w:w="1285" w:type="dxa"/>
            <w:vAlign w:val="center"/>
          </w:tcPr>
          <w:p w14:paraId="74D0F5DD">
            <w:pPr>
              <w:jc w:val="center"/>
              <w:rPr>
                <w:b/>
                <w:bCs/>
                <w:szCs w:val="21"/>
                <w:highlight w:val="none"/>
              </w:rPr>
            </w:pPr>
            <w:r>
              <w:rPr>
                <w:b/>
                <w:bCs/>
                <w:szCs w:val="21"/>
                <w:highlight w:val="none"/>
              </w:rPr>
              <w:t>自查结论</w:t>
            </w:r>
          </w:p>
        </w:tc>
        <w:tc>
          <w:tcPr>
            <w:tcW w:w="2294" w:type="dxa"/>
            <w:vAlign w:val="center"/>
          </w:tcPr>
          <w:p w14:paraId="522C4DC4">
            <w:pPr>
              <w:ind w:right="-178" w:rightChars="-85"/>
              <w:jc w:val="center"/>
              <w:rPr>
                <w:b/>
                <w:bCs/>
                <w:szCs w:val="21"/>
                <w:highlight w:val="none"/>
              </w:rPr>
            </w:pPr>
            <w:r>
              <w:rPr>
                <w:b/>
                <w:bCs/>
                <w:szCs w:val="21"/>
                <w:highlight w:val="none"/>
              </w:rPr>
              <w:t>证明资料</w:t>
            </w:r>
          </w:p>
        </w:tc>
      </w:tr>
      <w:tr w14:paraId="382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1F018E">
            <w:pPr>
              <w:jc w:val="center"/>
              <w:rPr>
                <w:szCs w:val="21"/>
                <w:highlight w:val="none"/>
              </w:rPr>
            </w:pPr>
            <w:r>
              <w:rPr>
                <w:szCs w:val="21"/>
                <w:highlight w:val="none"/>
              </w:rPr>
              <w:t>1</w:t>
            </w:r>
          </w:p>
        </w:tc>
        <w:tc>
          <w:tcPr>
            <w:tcW w:w="5431" w:type="dxa"/>
            <w:vAlign w:val="center"/>
          </w:tcPr>
          <w:p w14:paraId="15F1C33B">
            <w:pPr>
              <w:tabs>
                <w:tab w:val="left" w:pos="612"/>
              </w:tabs>
              <w:rPr>
                <w:szCs w:val="21"/>
                <w:highlight w:val="none"/>
              </w:rPr>
            </w:pPr>
            <w:r>
              <w:rPr>
                <w:szCs w:val="21"/>
                <w:highlight w:val="none"/>
              </w:rPr>
              <w:t>按照采购文件规定要求签署、盖章且投标文件有法定代表人签字或盖章（或签字人有法定代表人有效授权书）的；</w:t>
            </w:r>
          </w:p>
        </w:tc>
        <w:tc>
          <w:tcPr>
            <w:tcW w:w="1285" w:type="dxa"/>
            <w:vAlign w:val="center"/>
          </w:tcPr>
          <w:p w14:paraId="4B3D3BC3">
            <w:pPr>
              <w:ind w:left="40" w:leftChars="19"/>
              <w:rPr>
                <w:szCs w:val="21"/>
                <w:highlight w:val="none"/>
              </w:rPr>
            </w:pPr>
            <w:r>
              <w:rPr>
                <w:szCs w:val="21"/>
                <w:highlight w:val="none"/>
              </w:rPr>
              <w:t>□通过</w:t>
            </w:r>
          </w:p>
          <w:p w14:paraId="353440E8">
            <w:pPr>
              <w:pStyle w:val="10"/>
              <w:ind w:left="36" w:leftChars="17"/>
              <w:rPr>
                <w:sz w:val="21"/>
                <w:szCs w:val="21"/>
                <w:highlight w:val="none"/>
              </w:rPr>
            </w:pPr>
            <w:r>
              <w:rPr>
                <w:sz w:val="21"/>
                <w:szCs w:val="21"/>
                <w:highlight w:val="none"/>
              </w:rPr>
              <w:t>□不通过</w:t>
            </w:r>
          </w:p>
        </w:tc>
        <w:tc>
          <w:tcPr>
            <w:tcW w:w="2294" w:type="dxa"/>
            <w:vAlign w:val="center"/>
          </w:tcPr>
          <w:p w14:paraId="2D5CC088">
            <w:pPr>
              <w:pStyle w:val="10"/>
              <w:rPr>
                <w:sz w:val="21"/>
                <w:szCs w:val="21"/>
                <w:highlight w:val="none"/>
              </w:rPr>
            </w:pPr>
            <w:r>
              <w:rPr>
                <w:sz w:val="21"/>
                <w:szCs w:val="21"/>
                <w:highlight w:val="none"/>
              </w:rPr>
              <w:t>见投标文件第( )页</w:t>
            </w:r>
          </w:p>
        </w:tc>
      </w:tr>
      <w:tr w14:paraId="584E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6656513">
            <w:pPr>
              <w:jc w:val="center"/>
              <w:rPr>
                <w:szCs w:val="21"/>
                <w:highlight w:val="none"/>
              </w:rPr>
            </w:pPr>
            <w:r>
              <w:rPr>
                <w:szCs w:val="21"/>
                <w:highlight w:val="none"/>
              </w:rPr>
              <w:t>2</w:t>
            </w:r>
          </w:p>
        </w:tc>
        <w:tc>
          <w:tcPr>
            <w:tcW w:w="5431" w:type="dxa"/>
            <w:vAlign w:val="center"/>
          </w:tcPr>
          <w:p w14:paraId="3DCEE40C">
            <w:pPr>
              <w:tabs>
                <w:tab w:val="left" w:pos="612"/>
              </w:tabs>
              <w:rPr>
                <w:szCs w:val="21"/>
                <w:highlight w:val="none"/>
              </w:rPr>
            </w:pPr>
            <w:r>
              <w:rPr>
                <w:szCs w:val="21"/>
                <w:highlight w:val="none"/>
              </w:rPr>
              <w:t>投标函已提交并符合采购文件要求的，且投标有效期不少于采购文件中载明的投标有效期；</w:t>
            </w:r>
          </w:p>
        </w:tc>
        <w:tc>
          <w:tcPr>
            <w:tcW w:w="1285" w:type="dxa"/>
            <w:vAlign w:val="center"/>
          </w:tcPr>
          <w:p w14:paraId="129E2CD9">
            <w:pPr>
              <w:ind w:left="36" w:leftChars="17"/>
              <w:rPr>
                <w:szCs w:val="21"/>
                <w:highlight w:val="none"/>
              </w:rPr>
            </w:pPr>
            <w:r>
              <w:rPr>
                <w:szCs w:val="21"/>
                <w:highlight w:val="none"/>
              </w:rPr>
              <w:t>□通过</w:t>
            </w:r>
          </w:p>
          <w:p w14:paraId="59BBDFD9">
            <w:pPr>
              <w:ind w:left="36" w:leftChars="17"/>
              <w:rPr>
                <w:szCs w:val="21"/>
                <w:highlight w:val="none"/>
              </w:rPr>
            </w:pPr>
            <w:r>
              <w:rPr>
                <w:szCs w:val="21"/>
                <w:highlight w:val="none"/>
              </w:rPr>
              <w:t>□不通过</w:t>
            </w:r>
          </w:p>
        </w:tc>
        <w:tc>
          <w:tcPr>
            <w:tcW w:w="2294" w:type="dxa"/>
            <w:vAlign w:val="center"/>
          </w:tcPr>
          <w:p w14:paraId="25C55BEF">
            <w:pPr>
              <w:ind w:right="-178" w:rightChars="-85"/>
              <w:rPr>
                <w:szCs w:val="21"/>
                <w:highlight w:val="none"/>
              </w:rPr>
            </w:pPr>
            <w:r>
              <w:rPr>
                <w:szCs w:val="21"/>
                <w:highlight w:val="none"/>
              </w:rPr>
              <w:t>见投标文件第( )页</w:t>
            </w:r>
          </w:p>
        </w:tc>
      </w:tr>
      <w:tr w14:paraId="072B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FCC7E9F">
            <w:pPr>
              <w:jc w:val="center"/>
              <w:rPr>
                <w:szCs w:val="21"/>
                <w:highlight w:val="none"/>
              </w:rPr>
            </w:pPr>
            <w:r>
              <w:rPr>
                <w:szCs w:val="21"/>
                <w:highlight w:val="none"/>
              </w:rPr>
              <w:t>3</w:t>
            </w:r>
          </w:p>
        </w:tc>
        <w:tc>
          <w:tcPr>
            <w:tcW w:w="5431" w:type="dxa"/>
            <w:vAlign w:val="center"/>
          </w:tcPr>
          <w:p w14:paraId="2DFABAC9">
            <w:pPr>
              <w:rPr>
                <w:szCs w:val="21"/>
                <w:highlight w:val="none"/>
              </w:rPr>
            </w:pPr>
            <w:r>
              <w:rPr>
                <w:szCs w:val="21"/>
                <w:highlight w:val="none"/>
              </w:rPr>
              <w:t>投标报价：</w:t>
            </w:r>
          </w:p>
          <w:p w14:paraId="76CD3941">
            <w:pPr>
              <w:rPr>
                <w:szCs w:val="21"/>
                <w:highlight w:val="none"/>
              </w:rPr>
            </w:pPr>
            <w:r>
              <w:rPr>
                <w:szCs w:val="21"/>
                <w:highlight w:val="none"/>
              </w:rPr>
              <w:t>（1）投标报价超过本项目最高限价。</w:t>
            </w:r>
          </w:p>
          <w:p w14:paraId="21069743">
            <w:pPr>
              <w:rPr>
                <w:szCs w:val="21"/>
                <w:highlight w:val="none"/>
              </w:rPr>
            </w:pPr>
            <w:r>
              <w:rPr>
                <w:szCs w:val="21"/>
                <w:highlight w:val="none"/>
              </w:rPr>
              <w:t>（2）同一项目出现两个及以上报价，且按规定无法确定哪个是有效报价。</w:t>
            </w:r>
          </w:p>
          <w:p w14:paraId="3DC8F103">
            <w:pPr>
              <w:rPr>
                <w:szCs w:val="21"/>
                <w:highlight w:val="none"/>
              </w:rPr>
            </w:pPr>
            <w:r>
              <w:rPr>
                <w:szCs w:val="21"/>
                <w:highlight w:val="none"/>
              </w:rPr>
              <w:t>（3）投标报价不低于成本价（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作出报价合理性说明，以及书面说明是否采纳等判断不一致的，按照“少数服从多数”的原则确定评审委员会的意见）。</w:t>
            </w:r>
          </w:p>
          <w:p w14:paraId="0371C527">
            <w:pPr>
              <w:rPr>
                <w:szCs w:val="21"/>
                <w:highlight w:val="none"/>
              </w:rPr>
            </w:pPr>
            <w:r>
              <w:rPr>
                <w:szCs w:val="21"/>
                <w:highlight w:val="none"/>
              </w:rPr>
              <w:t>（4）投标报价有严重缺漏项目。</w:t>
            </w:r>
          </w:p>
        </w:tc>
        <w:tc>
          <w:tcPr>
            <w:tcW w:w="1285" w:type="dxa"/>
            <w:vAlign w:val="center"/>
          </w:tcPr>
          <w:p w14:paraId="0B042543">
            <w:pPr>
              <w:ind w:left="36" w:leftChars="17"/>
              <w:rPr>
                <w:szCs w:val="21"/>
                <w:highlight w:val="none"/>
              </w:rPr>
            </w:pPr>
            <w:r>
              <w:rPr>
                <w:szCs w:val="21"/>
                <w:highlight w:val="none"/>
              </w:rPr>
              <w:t>□通过</w:t>
            </w:r>
          </w:p>
          <w:p w14:paraId="72E344FD">
            <w:pPr>
              <w:ind w:left="36" w:leftChars="17"/>
              <w:rPr>
                <w:szCs w:val="21"/>
                <w:highlight w:val="none"/>
              </w:rPr>
            </w:pPr>
            <w:r>
              <w:rPr>
                <w:szCs w:val="21"/>
                <w:highlight w:val="none"/>
              </w:rPr>
              <w:t>□不通过</w:t>
            </w:r>
          </w:p>
        </w:tc>
        <w:tc>
          <w:tcPr>
            <w:tcW w:w="2294" w:type="dxa"/>
            <w:vAlign w:val="center"/>
          </w:tcPr>
          <w:p w14:paraId="207F60A3">
            <w:pPr>
              <w:ind w:right="-178" w:rightChars="-85"/>
              <w:rPr>
                <w:szCs w:val="21"/>
                <w:highlight w:val="none"/>
              </w:rPr>
            </w:pPr>
            <w:r>
              <w:rPr>
                <w:szCs w:val="21"/>
                <w:highlight w:val="none"/>
              </w:rPr>
              <w:t>见投标文件第( )页</w:t>
            </w:r>
          </w:p>
        </w:tc>
      </w:tr>
      <w:tr w14:paraId="25F5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1B570E09">
            <w:pPr>
              <w:jc w:val="center"/>
              <w:rPr>
                <w:szCs w:val="21"/>
                <w:highlight w:val="none"/>
              </w:rPr>
            </w:pPr>
            <w:r>
              <w:rPr>
                <w:szCs w:val="21"/>
                <w:highlight w:val="none"/>
              </w:rPr>
              <w:t>4</w:t>
            </w:r>
          </w:p>
        </w:tc>
        <w:tc>
          <w:tcPr>
            <w:tcW w:w="5431" w:type="dxa"/>
            <w:vAlign w:val="center"/>
          </w:tcPr>
          <w:p w14:paraId="120C52EC">
            <w:pPr>
              <w:rPr>
                <w:szCs w:val="21"/>
                <w:highlight w:val="none"/>
              </w:rPr>
            </w:pPr>
            <w:r>
              <w:rPr>
                <w:szCs w:val="21"/>
                <w:highlight w:val="none"/>
              </w:rPr>
              <w:t>实质性响应采购文件中“★”号条款的技术、商务要求：投标方案不得对实质性技术与商务的（即标注★号条款）条款产生偏离。</w:t>
            </w:r>
          </w:p>
        </w:tc>
        <w:tc>
          <w:tcPr>
            <w:tcW w:w="1285" w:type="dxa"/>
            <w:vAlign w:val="center"/>
          </w:tcPr>
          <w:p w14:paraId="293E5544">
            <w:pPr>
              <w:ind w:left="40" w:leftChars="19"/>
              <w:rPr>
                <w:szCs w:val="21"/>
                <w:highlight w:val="none"/>
              </w:rPr>
            </w:pPr>
            <w:r>
              <w:rPr>
                <w:szCs w:val="21"/>
                <w:highlight w:val="none"/>
              </w:rPr>
              <w:t>□通过</w:t>
            </w:r>
          </w:p>
          <w:p w14:paraId="13254AC7">
            <w:pPr>
              <w:pStyle w:val="10"/>
              <w:ind w:left="36" w:leftChars="17"/>
              <w:rPr>
                <w:sz w:val="21"/>
                <w:szCs w:val="21"/>
                <w:highlight w:val="none"/>
              </w:rPr>
            </w:pPr>
            <w:r>
              <w:rPr>
                <w:sz w:val="21"/>
                <w:szCs w:val="21"/>
                <w:highlight w:val="none"/>
              </w:rPr>
              <w:t>□不通过</w:t>
            </w:r>
          </w:p>
        </w:tc>
        <w:tc>
          <w:tcPr>
            <w:tcW w:w="2294" w:type="dxa"/>
            <w:vAlign w:val="center"/>
          </w:tcPr>
          <w:p w14:paraId="4C0438AB">
            <w:pPr>
              <w:pStyle w:val="10"/>
              <w:rPr>
                <w:sz w:val="21"/>
                <w:szCs w:val="21"/>
                <w:highlight w:val="none"/>
              </w:rPr>
            </w:pPr>
            <w:r>
              <w:rPr>
                <w:sz w:val="21"/>
                <w:szCs w:val="21"/>
                <w:highlight w:val="none"/>
              </w:rPr>
              <w:t>见投标文件第( )页</w:t>
            </w:r>
          </w:p>
        </w:tc>
      </w:tr>
      <w:tr w14:paraId="1317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F65C77A">
            <w:pPr>
              <w:jc w:val="center"/>
              <w:rPr>
                <w:szCs w:val="21"/>
                <w:highlight w:val="none"/>
              </w:rPr>
            </w:pPr>
            <w:r>
              <w:rPr>
                <w:szCs w:val="21"/>
                <w:highlight w:val="none"/>
              </w:rPr>
              <w:t>5</w:t>
            </w:r>
          </w:p>
        </w:tc>
        <w:tc>
          <w:tcPr>
            <w:tcW w:w="5431" w:type="dxa"/>
            <w:vAlign w:val="center"/>
          </w:tcPr>
          <w:p w14:paraId="138EAEED">
            <w:pPr>
              <w:rPr>
                <w:szCs w:val="21"/>
                <w:highlight w:val="none"/>
              </w:rPr>
            </w:pPr>
            <w:r>
              <w:rPr>
                <w:szCs w:val="21"/>
                <w:highlight w:val="none"/>
              </w:rPr>
              <w:t>按有关法律、法规、规章不属于投标无效的。</w:t>
            </w:r>
          </w:p>
        </w:tc>
        <w:tc>
          <w:tcPr>
            <w:tcW w:w="1285" w:type="dxa"/>
            <w:vAlign w:val="center"/>
          </w:tcPr>
          <w:p w14:paraId="0EB78484">
            <w:pPr>
              <w:ind w:left="40" w:leftChars="19"/>
              <w:rPr>
                <w:szCs w:val="21"/>
                <w:highlight w:val="none"/>
              </w:rPr>
            </w:pPr>
            <w:r>
              <w:rPr>
                <w:szCs w:val="21"/>
                <w:highlight w:val="none"/>
              </w:rPr>
              <w:t>□通过</w:t>
            </w:r>
          </w:p>
          <w:p w14:paraId="05366279">
            <w:pPr>
              <w:pStyle w:val="10"/>
              <w:ind w:left="36" w:leftChars="17"/>
              <w:rPr>
                <w:sz w:val="21"/>
                <w:szCs w:val="21"/>
                <w:highlight w:val="none"/>
              </w:rPr>
            </w:pPr>
            <w:r>
              <w:rPr>
                <w:sz w:val="21"/>
                <w:szCs w:val="21"/>
                <w:highlight w:val="none"/>
              </w:rPr>
              <w:t>□不通过</w:t>
            </w:r>
          </w:p>
        </w:tc>
        <w:tc>
          <w:tcPr>
            <w:tcW w:w="2294" w:type="dxa"/>
            <w:vAlign w:val="center"/>
          </w:tcPr>
          <w:p w14:paraId="14D892CE">
            <w:pPr>
              <w:pStyle w:val="10"/>
              <w:rPr>
                <w:sz w:val="21"/>
                <w:szCs w:val="21"/>
                <w:highlight w:val="none"/>
              </w:rPr>
            </w:pPr>
            <w:r>
              <w:rPr>
                <w:sz w:val="21"/>
                <w:szCs w:val="21"/>
                <w:highlight w:val="none"/>
              </w:rPr>
              <w:t>见投标文件第( )页</w:t>
            </w:r>
          </w:p>
        </w:tc>
      </w:tr>
      <w:tr w14:paraId="012B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14:paraId="7EE2DF0E">
            <w:pPr>
              <w:jc w:val="center"/>
              <w:rPr>
                <w:szCs w:val="21"/>
                <w:highlight w:val="none"/>
              </w:rPr>
            </w:pPr>
          </w:p>
        </w:tc>
        <w:tc>
          <w:tcPr>
            <w:tcW w:w="5431" w:type="dxa"/>
            <w:vAlign w:val="center"/>
          </w:tcPr>
          <w:p w14:paraId="6EE38136">
            <w:pPr>
              <w:rPr>
                <w:szCs w:val="21"/>
                <w:highlight w:val="none"/>
              </w:rPr>
            </w:pPr>
          </w:p>
        </w:tc>
        <w:tc>
          <w:tcPr>
            <w:tcW w:w="1285" w:type="dxa"/>
            <w:vAlign w:val="center"/>
          </w:tcPr>
          <w:p w14:paraId="61F601A0">
            <w:pPr>
              <w:pStyle w:val="10"/>
              <w:ind w:left="36" w:leftChars="17"/>
              <w:rPr>
                <w:sz w:val="21"/>
                <w:szCs w:val="21"/>
                <w:highlight w:val="none"/>
              </w:rPr>
            </w:pPr>
          </w:p>
        </w:tc>
        <w:tc>
          <w:tcPr>
            <w:tcW w:w="2294" w:type="dxa"/>
            <w:vAlign w:val="center"/>
          </w:tcPr>
          <w:p w14:paraId="15AD02E2">
            <w:pPr>
              <w:pStyle w:val="10"/>
              <w:rPr>
                <w:sz w:val="21"/>
                <w:szCs w:val="21"/>
                <w:highlight w:val="none"/>
              </w:rPr>
            </w:pPr>
          </w:p>
        </w:tc>
      </w:tr>
    </w:tbl>
    <w:p w14:paraId="5D169BB0">
      <w:pPr>
        <w:pStyle w:val="10"/>
        <w:rPr>
          <w:sz w:val="21"/>
          <w:szCs w:val="21"/>
          <w:highlight w:val="none"/>
        </w:rPr>
      </w:pPr>
      <w:r>
        <w:rPr>
          <w:sz w:val="21"/>
          <w:szCs w:val="21"/>
          <w:highlight w:val="none"/>
        </w:rPr>
        <w:t>注：以上材料将作为投标人符合性审核的重要内容之一，投标人必须严格按照其内容及序列要求在投标文件中对应如实提供，对缺漏和不符合项将会直接导致无效投标！在对应的□打“√”。</w:t>
      </w:r>
    </w:p>
    <w:p w14:paraId="2F1FF56C">
      <w:pPr>
        <w:pStyle w:val="10"/>
        <w:rPr>
          <w:sz w:val="21"/>
          <w:szCs w:val="21"/>
          <w:highlight w:val="none"/>
        </w:rPr>
      </w:pPr>
    </w:p>
    <w:p w14:paraId="6D7BC22D">
      <w:pPr>
        <w:spacing w:line="360" w:lineRule="auto"/>
        <w:ind w:firstLine="420"/>
        <w:rPr>
          <w:b/>
          <w:bCs/>
          <w:szCs w:val="21"/>
          <w:highlight w:val="none"/>
        </w:rPr>
      </w:pPr>
      <w:r>
        <w:rPr>
          <w:b/>
          <w:bCs/>
          <w:szCs w:val="21"/>
          <w:highlight w:val="none"/>
        </w:rPr>
        <w:t>投标人单位名称：　　　　　　　</w:t>
      </w:r>
    </w:p>
    <w:p w14:paraId="78440AED">
      <w:pPr>
        <w:spacing w:line="360" w:lineRule="auto"/>
        <w:ind w:firstLine="420"/>
        <w:rPr>
          <w:b/>
          <w:bCs/>
          <w:szCs w:val="21"/>
          <w:highlight w:val="none"/>
        </w:rPr>
      </w:pPr>
      <w:r>
        <w:rPr>
          <w:b/>
          <w:bCs/>
          <w:szCs w:val="21"/>
          <w:highlight w:val="none"/>
        </w:rPr>
        <w:t>日期：年月日</w:t>
      </w:r>
    </w:p>
    <w:p w14:paraId="3E1B5AC6">
      <w:pPr>
        <w:spacing w:line="360" w:lineRule="auto"/>
        <w:ind w:firstLine="211" w:firstLineChars="100"/>
        <w:rPr>
          <w:b/>
          <w:sz w:val="24"/>
          <w:highlight w:val="none"/>
        </w:rPr>
      </w:pPr>
      <w:r>
        <w:rPr>
          <w:b/>
          <w:szCs w:val="21"/>
          <w:highlight w:val="none"/>
        </w:rPr>
        <w:t>（此处加盖投标人单位公章）</w:t>
      </w:r>
    </w:p>
    <w:p w14:paraId="08EC235C">
      <w:pPr>
        <w:spacing w:line="400" w:lineRule="exact"/>
        <w:outlineLvl w:val="0"/>
        <w:rPr>
          <w:rFonts w:eastAsia="宋体"/>
          <w:b/>
          <w:sz w:val="32"/>
          <w:szCs w:val="32"/>
          <w:highlight w:val="none"/>
          <w:u w:val="single"/>
        </w:rPr>
      </w:pPr>
    </w:p>
    <w:p w14:paraId="4D75B5CF">
      <w:pPr>
        <w:adjustRightInd w:val="0"/>
        <w:snapToGrid w:val="0"/>
        <w:spacing w:line="360" w:lineRule="auto"/>
        <w:rPr>
          <w:sz w:val="24"/>
          <w:highlight w:val="none"/>
        </w:rPr>
      </w:pPr>
      <w:r>
        <w:rPr>
          <w:b/>
          <w:bCs/>
          <w:sz w:val="24"/>
          <w:highlight w:val="none"/>
        </w:rPr>
        <w:br w:type="page"/>
      </w:r>
    </w:p>
    <w:p w14:paraId="6F7BACC1">
      <w:pPr>
        <w:jc w:val="center"/>
        <w:outlineLvl w:val="0"/>
        <w:rPr>
          <w:rFonts w:eastAsia="方正小标宋_GBK"/>
          <w:bCs/>
          <w:sz w:val="32"/>
          <w:szCs w:val="32"/>
          <w:highlight w:val="none"/>
        </w:rPr>
      </w:pPr>
      <w:bookmarkStart w:id="18" w:name="_Toc57128628"/>
      <w:r>
        <w:rPr>
          <w:rFonts w:eastAsia="宋体"/>
          <w:b/>
          <w:bCs/>
          <w:sz w:val="32"/>
          <w:szCs w:val="32"/>
          <w:highlight w:val="none"/>
        </w:rPr>
        <w:t>（四）营业执照等其他证明材料</w:t>
      </w:r>
      <w:r>
        <w:rPr>
          <w:rFonts w:eastAsia="方正小标宋_GBK"/>
          <w:bCs/>
          <w:sz w:val="32"/>
          <w:szCs w:val="32"/>
          <w:highlight w:val="none"/>
        </w:rPr>
        <w:t>（复印件或扫描件）</w:t>
      </w:r>
      <w:bookmarkEnd w:id="18"/>
    </w:p>
    <w:p w14:paraId="219909B0">
      <w:pPr>
        <w:adjustRightInd w:val="0"/>
        <w:snapToGrid w:val="0"/>
        <w:spacing w:line="360" w:lineRule="auto"/>
        <w:ind w:firstLine="482" w:firstLineChars="201"/>
        <w:rPr>
          <w:sz w:val="24"/>
          <w:highlight w:val="none"/>
        </w:rPr>
      </w:pPr>
      <w:r>
        <w:rPr>
          <w:sz w:val="24"/>
          <w:highlight w:val="none"/>
        </w:rPr>
        <w:t>详见采购文件第一章“采购公告”中的“投标人资格”</w:t>
      </w:r>
    </w:p>
    <w:p w14:paraId="559EE1BA">
      <w:pPr>
        <w:adjustRightInd w:val="0"/>
        <w:snapToGrid w:val="0"/>
        <w:spacing w:line="360" w:lineRule="auto"/>
        <w:ind w:firstLine="424" w:firstLineChars="201"/>
        <w:rPr>
          <w:rFonts w:eastAsia="楷体_GB2312"/>
          <w:b/>
          <w:bCs/>
          <w:snapToGrid w:val="0"/>
          <w:kern w:val="0"/>
          <w:szCs w:val="21"/>
          <w:highlight w:val="none"/>
        </w:rPr>
      </w:pPr>
      <w:r>
        <w:rPr>
          <w:rFonts w:eastAsia="楷体_GB2312"/>
          <w:b/>
          <w:bCs/>
          <w:snapToGrid w:val="0"/>
          <w:kern w:val="0"/>
          <w:szCs w:val="21"/>
          <w:highlight w:val="none"/>
        </w:rPr>
        <w:t>注：投标人提供的以上资料若为复印件或扫描件需加盖公章</w:t>
      </w:r>
    </w:p>
    <w:p w14:paraId="67A83C5D">
      <w:pPr>
        <w:pStyle w:val="25"/>
        <w:rPr>
          <w:highlight w:val="none"/>
        </w:rPr>
      </w:pPr>
    </w:p>
    <w:p w14:paraId="313ABF7B">
      <w:pPr>
        <w:rPr>
          <w:rFonts w:eastAsia="宋体"/>
          <w:highlight w:val="none"/>
        </w:rPr>
      </w:pPr>
    </w:p>
    <w:p w14:paraId="4F69D923">
      <w:pPr>
        <w:rPr>
          <w:rFonts w:eastAsia="宋体"/>
          <w:szCs w:val="21"/>
          <w:highlight w:val="none"/>
        </w:rPr>
      </w:pPr>
      <w:r>
        <w:rPr>
          <w:rFonts w:eastAsia="宋体"/>
          <w:szCs w:val="21"/>
          <w:highlight w:val="none"/>
        </w:rPr>
        <w:t>供应商名称：</w:t>
      </w:r>
    </w:p>
    <w:p w14:paraId="1B969568">
      <w:pPr>
        <w:rPr>
          <w:rFonts w:eastAsia="宋体"/>
          <w:szCs w:val="21"/>
          <w:highlight w:val="none"/>
          <w:u w:val="single"/>
        </w:rPr>
      </w:pPr>
      <w:r>
        <w:rPr>
          <w:rFonts w:eastAsia="宋体"/>
          <w:szCs w:val="21"/>
          <w:highlight w:val="none"/>
        </w:rPr>
        <w:t>项目名称：</w:t>
      </w:r>
    </w:p>
    <w:p w14:paraId="6A23F16E">
      <w:pPr>
        <w:rPr>
          <w:rFonts w:eastAsia="宋体"/>
          <w:szCs w:val="21"/>
          <w:highlight w:val="none"/>
          <w:u w:val="single"/>
        </w:rPr>
      </w:pPr>
      <w:r>
        <w:rPr>
          <w:rFonts w:eastAsia="宋体"/>
          <w:szCs w:val="21"/>
          <w:highlight w:val="none"/>
        </w:rPr>
        <w:t>包号：</w:t>
      </w:r>
    </w:p>
    <w:tbl>
      <w:tblPr>
        <w:tblStyle w:val="26"/>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0A17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ign w:val="center"/>
          </w:tcPr>
          <w:p w14:paraId="59022151">
            <w:pPr>
              <w:jc w:val="center"/>
              <w:rPr>
                <w:rFonts w:eastAsia="宋体"/>
                <w:szCs w:val="21"/>
                <w:highlight w:val="none"/>
              </w:rPr>
            </w:pPr>
            <w:r>
              <w:rPr>
                <w:rFonts w:eastAsia="宋体"/>
                <w:szCs w:val="21"/>
                <w:highlight w:val="none"/>
              </w:rPr>
              <w:t>序号</w:t>
            </w:r>
          </w:p>
        </w:tc>
        <w:tc>
          <w:tcPr>
            <w:tcW w:w="2002" w:type="dxa"/>
            <w:noWrap/>
            <w:vAlign w:val="center"/>
          </w:tcPr>
          <w:p w14:paraId="07CC55D8">
            <w:pPr>
              <w:jc w:val="center"/>
              <w:rPr>
                <w:rFonts w:eastAsia="宋体"/>
                <w:szCs w:val="21"/>
                <w:highlight w:val="none"/>
              </w:rPr>
            </w:pPr>
            <w:r>
              <w:rPr>
                <w:rFonts w:eastAsia="宋体"/>
                <w:szCs w:val="21"/>
                <w:highlight w:val="none"/>
              </w:rPr>
              <w:t>证书名称</w:t>
            </w:r>
          </w:p>
        </w:tc>
        <w:tc>
          <w:tcPr>
            <w:tcW w:w="1745" w:type="dxa"/>
            <w:noWrap/>
            <w:vAlign w:val="center"/>
          </w:tcPr>
          <w:p w14:paraId="628DFCD8">
            <w:pPr>
              <w:jc w:val="center"/>
              <w:rPr>
                <w:rFonts w:eastAsia="宋体"/>
                <w:szCs w:val="21"/>
                <w:highlight w:val="none"/>
              </w:rPr>
            </w:pPr>
            <w:r>
              <w:rPr>
                <w:rFonts w:eastAsia="宋体"/>
                <w:szCs w:val="21"/>
                <w:highlight w:val="none"/>
              </w:rPr>
              <w:t>证书有效期</w:t>
            </w:r>
          </w:p>
        </w:tc>
        <w:tc>
          <w:tcPr>
            <w:tcW w:w="1861" w:type="dxa"/>
            <w:noWrap/>
            <w:vAlign w:val="center"/>
          </w:tcPr>
          <w:p w14:paraId="328E3DBC">
            <w:pPr>
              <w:jc w:val="center"/>
              <w:rPr>
                <w:rFonts w:eastAsia="宋体"/>
                <w:szCs w:val="21"/>
                <w:highlight w:val="none"/>
              </w:rPr>
            </w:pPr>
            <w:r>
              <w:rPr>
                <w:rFonts w:eastAsia="宋体"/>
                <w:szCs w:val="21"/>
                <w:highlight w:val="none"/>
              </w:rPr>
              <w:t>证书颁发机构</w:t>
            </w:r>
          </w:p>
        </w:tc>
        <w:tc>
          <w:tcPr>
            <w:tcW w:w="1854" w:type="dxa"/>
            <w:noWrap/>
            <w:vAlign w:val="center"/>
          </w:tcPr>
          <w:p w14:paraId="647CE4DE">
            <w:pPr>
              <w:jc w:val="center"/>
              <w:rPr>
                <w:rFonts w:eastAsia="宋体"/>
                <w:szCs w:val="21"/>
                <w:highlight w:val="none"/>
              </w:rPr>
            </w:pPr>
            <w:r>
              <w:rPr>
                <w:rFonts w:eastAsia="宋体"/>
                <w:szCs w:val="21"/>
                <w:highlight w:val="none"/>
              </w:rPr>
              <w:t>备注说明</w:t>
            </w:r>
          </w:p>
        </w:tc>
      </w:tr>
      <w:tr w14:paraId="62C0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CFE1210">
            <w:pPr>
              <w:rPr>
                <w:rFonts w:eastAsia="宋体"/>
                <w:szCs w:val="21"/>
                <w:highlight w:val="none"/>
              </w:rPr>
            </w:pPr>
          </w:p>
        </w:tc>
        <w:tc>
          <w:tcPr>
            <w:tcW w:w="2002" w:type="dxa"/>
            <w:noWrap/>
          </w:tcPr>
          <w:p w14:paraId="288D2508">
            <w:pPr>
              <w:rPr>
                <w:rFonts w:eastAsia="宋体"/>
                <w:szCs w:val="21"/>
                <w:highlight w:val="none"/>
              </w:rPr>
            </w:pPr>
          </w:p>
        </w:tc>
        <w:tc>
          <w:tcPr>
            <w:tcW w:w="1745" w:type="dxa"/>
            <w:noWrap/>
          </w:tcPr>
          <w:p w14:paraId="4A6A63A2">
            <w:pPr>
              <w:rPr>
                <w:rFonts w:eastAsia="宋体"/>
                <w:szCs w:val="21"/>
                <w:highlight w:val="none"/>
              </w:rPr>
            </w:pPr>
          </w:p>
        </w:tc>
        <w:tc>
          <w:tcPr>
            <w:tcW w:w="1861" w:type="dxa"/>
            <w:noWrap/>
          </w:tcPr>
          <w:p w14:paraId="7776CE3C">
            <w:pPr>
              <w:rPr>
                <w:rFonts w:eastAsia="宋体"/>
                <w:szCs w:val="21"/>
                <w:highlight w:val="none"/>
              </w:rPr>
            </w:pPr>
          </w:p>
        </w:tc>
        <w:tc>
          <w:tcPr>
            <w:tcW w:w="1854" w:type="dxa"/>
            <w:noWrap/>
          </w:tcPr>
          <w:p w14:paraId="79D6E3A3">
            <w:pPr>
              <w:rPr>
                <w:rFonts w:eastAsia="宋体"/>
                <w:szCs w:val="21"/>
                <w:highlight w:val="none"/>
              </w:rPr>
            </w:pPr>
          </w:p>
        </w:tc>
      </w:tr>
      <w:tr w14:paraId="5F2D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1657C6C">
            <w:pPr>
              <w:rPr>
                <w:rFonts w:eastAsia="宋体"/>
                <w:szCs w:val="21"/>
                <w:highlight w:val="none"/>
              </w:rPr>
            </w:pPr>
          </w:p>
        </w:tc>
        <w:tc>
          <w:tcPr>
            <w:tcW w:w="2002" w:type="dxa"/>
            <w:noWrap/>
          </w:tcPr>
          <w:p w14:paraId="1A5676E1">
            <w:pPr>
              <w:rPr>
                <w:rFonts w:eastAsia="宋体"/>
                <w:szCs w:val="21"/>
                <w:highlight w:val="none"/>
              </w:rPr>
            </w:pPr>
          </w:p>
        </w:tc>
        <w:tc>
          <w:tcPr>
            <w:tcW w:w="1745" w:type="dxa"/>
            <w:noWrap/>
          </w:tcPr>
          <w:p w14:paraId="0952D450">
            <w:pPr>
              <w:rPr>
                <w:rFonts w:eastAsia="宋体"/>
                <w:szCs w:val="21"/>
                <w:highlight w:val="none"/>
              </w:rPr>
            </w:pPr>
          </w:p>
        </w:tc>
        <w:tc>
          <w:tcPr>
            <w:tcW w:w="1861" w:type="dxa"/>
            <w:noWrap/>
          </w:tcPr>
          <w:p w14:paraId="28D3BC0D">
            <w:pPr>
              <w:rPr>
                <w:rFonts w:eastAsia="宋体"/>
                <w:szCs w:val="21"/>
                <w:highlight w:val="none"/>
              </w:rPr>
            </w:pPr>
          </w:p>
        </w:tc>
        <w:tc>
          <w:tcPr>
            <w:tcW w:w="1854" w:type="dxa"/>
            <w:noWrap/>
          </w:tcPr>
          <w:p w14:paraId="4236F075">
            <w:pPr>
              <w:rPr>
                <w:rFonts w:eastAsia="宋体"/>
                <w:szCs w:val="21"/>
                <w:highlight w:val="none"/>
              </w:rPr>
            </w:pPr>
          </w:p>
        </w:tc>
      </w:tr>
      <w:tr w14:paraId="27E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237534E8">
            <w:pPr>
              <w:rPr>
                <w:rFonts w:eastAsia="宋体"/>
                <w:szCs w:val="21"/>
                <w:highlight w:val="none"/>
              </w:rPr>
            </w:pPr>
          </w:p>
        </w:tc>
        <w:tc>
          <w:tcPr>
            <w:tcW w:w="2002" w:type="dxa"/>
            <w:noWrap/>
          </w:tcPr>
          <w:p w14:paraId="40832F0C">
            <w:pPr>
              <w:rPr>
                <w:rFonts w:eastAsia="宋体"/>
                <w:szCs w:val="21"/>
                <w:highlight w:val="none"/>
              </w:rPr>
            </w:pPr>
          </w:p>
        </w:tc>
        <w:tc>
          <w:tcPr>
            <w:tcW w:w="1745" w:type="dxa"/>
            <w:noWrap/>
          </w:tcPr>
          <w:p w14:paraId="4C8C9BDE">
            <w:pPr>
              <w:rPr>
                <w:rFonts w:eastAsia="宋体"/>
                <w:szCs w:val="21"/>
                <w:highlight w:val="none"/>
              </w:rPr>
            </w:pPr>
          </w:p>
        </w:tc>
        <w:tc>
          <w:tcPr>
            <w:tcW w:w="1861" w:type="dxa"/>
            <w:noWrap/>
          </w:tcPr>
          <w:p w14:paraId="6F337CCA">
            <w:pPr>
              <w:rPr>
                <w:rFonts w:eastAsia="宋体"/>
                <w:szCs w:val="21"/>
                <w:highlight w:val="none"/>
              </w:rPr>
            </w:pPr>
          </w:p>
        </w:tc>
        <w:tc>
          <w:tcPr>
            <w:tcW w:w="1854" w:type="dxa"/>
            <w:noWrap/>
          </w:tcPr>
          <w:p w14:paraId="0DF59EB2">
            <w:pPr>
              <w:rPr>
                <w:rFonts w:eastAsia="宋体"/>
                <w:szCs w:val="21"/>
                <w:highlight w:val="none"/>
              </w:rPr>
            </w:pPr>
          </w:p>
        </w:tc>
      </w:tr>
      <w:tr w14:paraId="067C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4C28894">
            <w:pPr>
              <w:rPr>
                <w:rFonts w:eastAsia="宋体"/>
                <w:szCs w:val="21"/>
                <w:highlight w:val="none"/>
              </w:rPr>
            </w:pPr>
          </w:p>
        </w:tc>
        <w:tc>
          <w:tcPr>
            <w:tcW w:w="2002" w:type="dxa"/>
            <w:noWrap/>
          </w:tcPr>
          <w:p w14:paraId="1F01B446">
            <w:pPr>
              <w:rPr>
                <w:rFonts w:eastAsia="宋体"/>
                <w:szCs w:val="21"/>
                <w:highlight w:val="none"/>
              </w:rPr>
            </w:pPr>
          </w:p>
        </w:tc>
        <w:tc>
          <w:tcPr>
            <w:tcW w:w="1745" w:type="dxa"/>
            <w:noWrap/>
          </w:tcPr>
          <w:p w14:paraId="03285DF7">
            <w:pPr>
              <w:rPr>
                <w:rFonts w:eastAsia="宋体"/>
                <w:szCs w:val="21"/>
                <w:highlight w:val="none"/>
              </w:rPr>
            </w:pPr>
          </w:p>
        </w:tc>
        <w:tc>
          <w:tcPr>
            <w:tcW w:w="1861" w:type="dxa"/>
            <w:noWrap/>
          </w:tcPr>
          <w:p w14:paraId="25E8F783">
            <w:pPr>
              <w:rPr>
                <w:rFonts w:eastAsia="宋体"/>
                <w:szCs w:val="21"/>
                <w:highlight w:val="none"/>
              </w:rPr>
            </w:pPr>
          </w:p>
        </w:tc>
        <w:tc>
          <w:tcPr>
            <w:tcW w:w="1854" w:type="dxa"/>
            <w:noWrap/>
          </w:tcPr>
          <w:p w14:paraId="14E496E6">
            <w:pPr>
              <w:rPr>
                <w:rFonts w:eastAsia="宋体"/>
                <w:szCs w:val="21"/>
                <w:highlight w:val="none"/>
              </w:rPr>
            </w:pPr>
          </w:p>
        </w:tc>
      </w:tr>
      <w:tr w14:paraId="0EFE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51AD5DE9">
            <w:pPr>
              <w:rPr>
                <w:rFonts w:eastAsia="宋体"/>
                <w:szCs w:val="21"/>
                <w:highlight w:val="none"/>
              </w:rPr>
            </w:pPr>
          </w:p>
        </w:tc>
        <w:tc>
          <w:tcPr>
            <w:tcW w:w="2002" w:type="dxa"/>
            <w:noWrap/>
          </w:tcPr>
          <w:p w14:paraId="1CB87B22">
            <w:pPr>
              <w:rPr>
                <w:rFonts w:eastAsia="宋体"/>
                <w:szCs w:val="21"/>
                <w:highlight w:val="none"/>
              </w:rPr>
            </w:pPr>
          </w:p>
        </w:tc>
        <w:tc>
          <w:tcPr>
            <w:tcW w:w="1745" w:type="dxa"/>
            <w:noWrap/>
          </w:tcPr>
          <w:p w14:paraId="46E56FAD">
            <w:pPr>
              <w:rPr>
                <w:rFonts w:eastAsia="宋体"/>
                <w:szCs w:val="21"/>
                <w:highlight w:val="none"/>
              </w:rPr>
            </w:pPr>
          </w:p>
        </w:tc>
        <w:tc>
          <w:tcPr>
            <w:tcW w:w="1861" w:type="dxa"/>
            <w:noWrap/>
          </w:tcPr>
          <w:p w14:paraId="3A1FBB5B">
            <w:pPr>
              <w:rPr>
                <w:rFonts w:eastAsia="宋体"/>
                <w:szCs w:val="21"/>
                <w:highlight w:val="none"/>
              </w:rPr>
            </w:pPr>
          </w:p>
        </w:tc>
        <w:tc>
          <w:tcPr>
            <w:tcW w:w="1854" w:type="dxa"/>
            <w:noWrap/>
          </w:tcPr>
          <w:p w14:paraId="2A5C5F3C">
            <w:pPr>
              <w:rPr>
                <w:rFonts w:eastAsia="宋体"/>
                <w:szCs w:val="21"/>
                <w:highlight w:val="none"/>
              </w:rPr>
            </w:pPr>
          </w:p>
        </w:tc>
      </w:tr>
      <w:tr w14:paraId="120C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091FD742">
            <w:pPr>
              <w:rPr>
                <w:rFonts w:eastAsia="宋体"/>
                <w:szCs w:val="21"/>
                <w:highlight w:val="none"/>
              </w:rPr>
            </w:pPr>
          </w:p>
        </w:tc>
        <w:tc>
          <w:tcPr>
            <w:tcW w:w="2002" w:type="dxa"/>
            <w:noWrap/>
          </w:tcPr>
          <w:p w14:paraId="2349EB7F">
            <w:pPr>
              <w:rPr>
                <w:rFonts w:eastAsia="宋体"/>
                <w:szCs w:val="21"/>
                <w:highlight w:val="none"/>
              </w:rPr>
            </w:pPr>
          </w:p>
        </w:tc>
        <w:tc>
          <w:tcPr>
            <w:tcW w:w="1745" w:type="dxa"/>
            <w:noWrap/>
          </w:tcPr>
          <w:p w14:paraId="7448D4A1">
            <w:pPr>
              <w:rPr>
                <w:rFonts w:eastAsia="宋体"/>
                <w:szCs w:val="21"/>
                <w:highlight w:val="none"/>
              </w:rPr>
            </w:pPr>
          </w:p>
        </w:tc>
        <w:tc>
          <w:tcPr>
            <w:tcW w:w="1861" w:type="dxa"/>
            <w:noWrap/>
          </w:tcPr>
          <w:p w14:paraId="68D46A2C">
            <w:pPr>
              <w:rPr>
                <w:rFonts w:eastAsia="宋体"/>
                <w:szCs w:val="21"/>
                <w:highlight w:val="none"/>
              </w:rPr>
            </w:pPr>
          </w:p>
        </w:tc>
        <w:tc>
          <w:tcPr>
            <w:tcW w:w="1854" w:type="dxa"/>
            <w:noWrap/>
          </w:tcPr>
          <w:p w14:paraId="7AC0A637">
            <w:pPr>
              <w:rPr>
                <w:rFonts w:eastAsia="宋体"/>
                <w:szCs w:val="21"/>
                <w:highlight w:val="none"/>
              </w:rPr>
            </w:pPr>
          </w:p>
        </w:tc>
      </w:tr>
      <w:tr w14:paraId="4775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F0F43D7">
            <w:pPr>
              <w:rPr>
                <w:rFonts w:eastAsia="宋体"/>
                <w:szCs w:val="21"/>
                <w:highlight w:val="none"/>
              </w:rPr>
            </w:pPr>
          </w:p>
        </w:tc>
        <w:tc>
          <w:tcPr>
            <w:tcW w:w="2002" w:type="dxa"/>
            <w:noWrap/>
          </w:tcPr>
          <w:p w14:paraId="433356DC">
            <w:pPr>
              <w:rPr>
                <w:rFonts w:eastAsia="宋体"/>
                <w:szCs w:val="21"/>
                <w:highlight w:val="none"/>
              </w:rPr>
            </w:pPr>
          </w:p>
        </w:tc>
        <w:tc>
          <w:tcPr>
            <w:tcW w:w="1745" w:type="dxa"/>
            <w:noWrap/>
          </w:tcPr>
          <w:p w14:paraId="2D7901B4">
            <w:pPr>
              <w:rPr>
                <w:rFonts w:eastAsia="宋体"/>
                <w:szCs w:val="21"/>
                <w:highlight w:val="none"/>
              </w:rPr>
            </w:pPr>
          </w:p>
        </w:tc>
        <w:tc>
          <w:tcPr>
            <w:tcW w:w="1861" w:type="dxa"/>
            <w:noWrap/>
          </w:tcPr>
          <w:p w14:paraId="15378F76">
            <w:pPr>
              <w:rPr>
                <w:rFonts w:eastAsia="宋体"/>
                <w:szCs w:val="21"/>
                <w:highlight w:val="none"/>
              </w:rPr>
            </w:pPr>
          </w:p>
        </w:tc>
        <w:tc>
          <w:tcPr>
            <w:tcW w:w="1854" w:type="dxa"/>
            <w:noWrap/>
          </w:tcPr>
          <w:p w14:paraId="37993FA4">
            <w:pPr>
              <w:rPr>
                <w:rFonts w:eastAsia="宋体"/>
                <w:szCs w:val="21"/>
                <w:highlight w:val="none"/>
              </w:rPr>
            </w:pPr>
          </w:p>
        </w:tc>
      </w:tr>
      <w:tr w14:paraId="4B6B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4D340F6B">
            <w:pPr>
              <w:rPr>
                <w:rFonts w:eastAsia="宋体"/>
                <w:szCs w:val="21"/>
                <w:highlight w:val="none"/>
              </w:rPr>
            </w:pPr>
          </w:p>
        </w:tc>
        <w:tc>
          <w:tcPr>
            <w:tcW w:w="2002" w:type="dxa"/>
            <w:noWrap/>
          </w:tcPr>
          <w:p w14:paraId="618AF26C">
            <w:pPr>
              <w:rPr>
                <w:rFonts w:eastAsia="宋体"/>
                <w:szCs w:val="21"/>
                <w:highlight w:val="none"/>
              </w:rPr>
            </w:pPr>
          </w:p>
        </w:tc>
        <w:tc>
          <w:tcPr>
            <w:tcW w:w="1745" w:type="dxa"/>
            <w:noWrap/>
          </w:tcPr>
          <w:p w14:paraId="60CBAAC5">
            <w:pPr>
              <w:rPr>
                <w:rFonts w:eastAsia="宋体"/>
                <w:szCs w:val="21"/>
                <w:highlight w:val="none"/>
              </w:rPr>
            </w:pPr>
          </w:p>
        </w:tc>
        <w:tc>
          <w:tcPr>
            <w:tcW w:w="1861" w:type="dxa"/>
            <w:noWrap/>
          </w:tcPr>
          <w:p w14:paraId="559BF918">
            <w:pPr>
              <w:rPr>
                <w:rFonts w:eastAsia="宋体"/>
                <w:szCs w:val="21"/>
                <w:highlight w:val="none"/>
              </w:rPr>
            </w:pPr>
          </w:p>
        </w:tc>
        <w:tc>
          <w:tcPr>
            <w:tcW w:w="1854" w:type="dxa"/>
            <w:noWrap/>
          </w:tcPr>
          <w:p w14:paraId="6DC8595D">
            <w:pPr>
              <w:rPr>
                <w:rFonts w:eastAsia="宋体"/>
                <w:szCs w:val="21"/>
                <w:highlight w:val="none"/>
              </w:rPr>
            </w:pPr>
          </w:p>
        </w:tc>
      </w:tr>
      <w:tr w14:paraId="09F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3A519FE1">
            <w:pPr>
              <w:rPr>
                <w:rFonts w:eastAsia="宋体"/>
                <w:szCs w:val="21"/>
                <w:highlight w:val="none"/>
              </w:rPr>
            </w:pPr>
          </w:p>
        </w:tc>
        <w:tc>
          <w:tcPr>
            <w:tcW w:w="2002" w:type="dxa"/>
            <w:noWrap/>
          </w:tcPr>
          <w:p w14:paraId="6558B285">
            <w:pPr>
              <w:rPr>
                <w:rFonts w:eastAsia="宋体"/>
                <w:szCs w:val="21"/>
                <w:highlight w:val="none"/>
              </w:rPr>
            </w:pPr>
          </w:p>
        </w:tc>
        <w:tc>
          <w:tcPr>
            <w:tcW w:w="1745" w:type="dxa"/>
            <w:noWrap/>
          </w:tcPr>
          <w:p w14:paraId="63C12B84">
            <w:pPr>
              <w:rPr>
                <w:rFonts w:eastAsia="宋体"/>
                <w:szCs w:val="21"/>
                <w:highlight w:val="none"/>
              </w:rPr>
            </w:pPr>
          </w:p>
        </w:tc>
        <w:tc>
          <w:tcPr>
            <w:tcW w:w="1861" w:type="dxa"/>
            <w:noWrap/>
          </w:tcPr>
          <w:p w14:paraId="712CCFD3">
            <w:pPr>
              <w:rPr>
                <w:rFonts w:eastAsia="宋体"/>
                <w:szCs w:val="21"/>
                <w:highlight w:val="none"/>
              </w:rPr>
            </w:pPr>
          </w:p>
        </w:tc>
        <w:tc>
          <w:tcPr>
            <w:tcW w:w="1854" w:type="dxa"/>
            <w:noWrap/>
          </w:tcPr>
          <w:p w14:paraId="144C2DA8">
            <w:pPr>
              <w:rPr>
                <w:rFonts w:eastAsia="宋体"/>
                <w:szCs w:val="21"/>
                <w:highlight w:val="none"/>
              </w:rPr>
            </w:pPr>
          </w:p>
        </w:tc>
      </w:tr>
      <w:tr w14:paraId="56FC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noWrap/>
          </w:tcPr>
          <w:p w14:paraId="7ACE8C6E">
            <w:pPr>
              <w:rPr>
                <w:rFonts w:eastAsia="宋体"/>
                <w:szCs w:val="21"/>
                <w:highlight w:val="none"/>
              </w:rPr>
            </w:pPr>
          </w:p>
        </w:tc>
        <w:tc>
          <w:tcPr>
            <w:tcW w:w="2002" w:type="dxa"/>
            <w:noWrap/>
          </w:tcPr>
          <w:p w14:paraId="56371551">
            <w:pPr>
              <w:rPr>
                <w:rFonts w:eastAsia="宋体"/>
                <w:szCs w:val="21"/>
                <w:highlight w:val="none"/>
              </w:rPr>
            </w:pPr>
          </w:p>
        </w:tc>
        <w:tc>
          <w:tcPr>
            <w:tcW w:w="1745" w:type="dxa"/>
            <w:noWrap/>
          </w:tcPr>
          <w:p w14:paraId="76426CC1">
            <w:pPr>
              <w:rPr>
                <w:rFonts w:eastAsia="宋体"/>
                <w:szCs w:val="21"/>
                <w:highlight w:val="none"/>
              </w:rPr>
            </w:pPr>
          </w:p>
        </w:tc>
        <w:tc>
          <w:tcPr>
            <w:tcW w:w="1861" w:type="dxa"/>
            <w:noWrap/>
          </w:tcPr>
          <w:p w14:paraId="7D59073F">
            <w:pPr>
              <w:rPr>
                <w:rFonts w:eastAsia="宋体"/>
                <w:szCs w:val="21"/>
                <w:highlight w:val="none"/>
              </w:rPr>
            </w:pPr>
          </w:p>
        </w:tc>
        <w:tc>
          <w:tcPr>
            <w:tcW w:w="1854" w:type="dxa"/>
            <w:noWrap/>
          </w:tcPr>
          <w:p w14:paraId="3BE24A47">
            <w:pPr>
              <w:rPr>
                <w:rFonts w:eastAsia="宋体"/>
                <w:szCs w:val="21"/>
                <w:highlight w:val="none"/>
              </w:rPr>
            </w:pPr>
          </w:p>
        </w:tc>
      </w:tr>
    </w:tbl>
    <w:p w14:paraId="529CC446">
      <w:pPr>
        <w:rPr>
          <w:rFonts w:eastAsia="宋体"/>
          <w:highlight w:val="none"/>
        </w:rPr>
      </w:pPr>
      <w:r>
        <w:rPr>
          <w:rFonts w:eastAsia="宋体"/>
          <w:highlight w:val="none"/>
        </w:rPr>
        <w:t>（请同时按照招标文件要求提供证明文件）</w:t>
      </w:r>
    </w:p>
    <w:p w14:paraId="3E596F6A">
      <w:pPr>
        <w:spacing w:line="400" w:lineRule="exact"/>
        <w:ind w:firstLine="480" w:firstLineChars="200"/>
        <w:jc w:val="left"/>
        <w:rPr>
          <w:rFonts w:eastAsia="宋体"/>
          <w:sz w:val="24"/>
          <w:highlight w:val="none"/>
        </w:rPr>
      </w:pPr>
    </w:p>
    <w:p w14:paraId="6E66902D">
      <w:pPr>
        <w:spacing w:line="400" w:lineRule="exact"/>
        <w:ind w:firstLine="480" w:firstLineChars="200"/>
        <w:jc w:val="left"/>
        <w:rPr>
          <w:rFonts w:eastAsia="宋体"/>
          <w:sz w:val="24"/>
          <w:highlight w:val="none"/>
        </w:rPr>
      </w:pPr>
    </w:p>
    <w:p w14:paraId="6CB523DA">
      <w:pPr>
        <w:spacing w:line="400" w:lineRule="exact"/>
        <w:ind w:firstLine="480" w:firstLineChars="200"/>
        <w:jc w:val="left"/>
        <w:rPr>
          <w:rFonts w:eastAsia="宋体"/>
          <w:sz w:val="24"/>
          <w:highlight w:val="none"/>
        </w:rPr>
      </w:pPr>
    </w:p>
    <w:p w14:paraId="35BBFA16">
      <w:pPr>
        <w:spacing w:line="400" w:lineRule="exact"/>
        <w:ind w:firstLine="480" w:firstLineChars="200"/>
        <w:jc w:val="left"/>
        <w:rPr>
          <w:rFonts w:eastAsia="宋体"/>
          <w:sz w:val="24"/>
          <w:highlight w:val="none"/>
        </w:rPr>
      </w:pPr>
    </w:p>
    <w:p w14:paraId="38E7902A">
      <w:pPr>
        <w:spacing w:line="400" w:lineRule="exact"/>
        <w:ind w:firstLine="480" w:firstLineChars="200"/>
        <w:jc w:val="left"/>
        <w:rPr>
          <w:rFonts w:eastAsia="宋体"/>
          <w:sz w:val="24"/>
          <w:highlight w:val="none"/>
        </w:rPr>
      </w:pPr>
    </w:p>
    <w:p w14:paraId="0BCA5856">
      <w:pPr>
        <w:spacing w:line="400" w:lineRule="exact"/>
        <w:ind w:firstLine="480" w:firstLineChars="200"/>
        <w:jc w:val="left"/>
        <w:rPr>
          <w:rFonts w:eastAsia="宋体"/>
          <w:sz w:val="24"/>
          <w:highlight w:val="none"/>
        </w:rPr>
      </w:pPr>
    </w:p>
    <w:p w14:paraId="690388C3">
      <w:pPr>
        <w:spacing w:line="400" w:lineRule="exact"/>
        <w:ind w:firstLine="480" w:firstLineChars="200"/>
        <w:jc w:val="left"/>
        <w:rPr>
          <w:rFonts w:eastAsia="宋体"/>
          <w:sz w:val="24"/>
          <w:highlight w:val="none"/>
        </w:rPr>
      </w:pPr>
    </w:p>
    <w:p w14:paraId="2C356033">
      <w:pPr>
        <w:spacing w:line="400" w:lineRule="exact"/>
        <w:ind w:firstLine="480" w:firstLineChars="200"/>
        <w:jc w:val="left"/>
        <w:rPr>
          <w:rFonts w:eastAsia="宋体"/>
          <w:sz w:val="24"/>
          <w:highlight w:val="none"/>
        </w:rPr>
      </w:pPr>
    </w:p>
    <w:p w14:paraId="2F12A330">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76720C91">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3EE05BB0">
      <w:pPr>
        <w:spacing w:line="360" w:lineRule="auto"/>
        <w:ind w:firstLine="241" w:firstLineChars="100"/>
        <w:rPr>
          <w:rFonts w:eastAsia="宋体"/>
          <w:b/>
          <w:sz w:val="24"/>
          <w:highlight w:val="none"/>
        </w:rPr>
      </w:pPr>
      <w:r>
        <w:rPr>
          <w:rFonts w:eastAsia="宋体"/>
          <w:b/>
          <w:sz w:val="24"/>
          <w:highlight w:val="none"/>
        </w:rPr>
        <w:t>（此处加盖投标人单位公章）</w:t>
      </w:r>
    </w:p>
    <w:p w14:paraId="06DC1EEE">
      <w:pPr>
        <w:spacing w:line="400" w:lineRule="exact"/>
        <w:ind w:firstLine="480" w:firstLineChars="200"/>
        <w:jc w:val="left"/>
        <w:rPr>
          <w:rFonts w:eastAsia="宋体"/>
          <w:sz w:val="24"/>
          <w:highlight w:val="none"/>
        </w:rPr>
      </w:pPr>
    </w:p>
    <w:p w14:paraId="35EA2C2E">
      <w:pPr>
        <w:spacing w:line="400" w:lineRule="exact"/>
        <w:ind w:firstLine="480" w:firstLineChars="200"/>
        <w:jc w:val="left"/>
        <w:rPr>
          <w:rFonts w:eastAsia="宋体"/>
          <w:sz w:val="24"/>
          <w:highlight w:val="none"/>
        </w:rPr>
      </w:pPr>
    </w:p>
    <w:p w14:paraId="2A55D474">
      <w:pPr>
        <w:spacing w:line="400" w:lineRule="exact"/>
        <w:ind w:firstLine="480" w:firstLineChars="200"/>
        <w:jc w:val="left"/>
        <w:rPr>
          <w:rFonts w:eastAsia="宋体"/>
          <w:sz w:val="24"/>
          <w:highlight w:val="none"/>
        </w:rPr>
      </w:pPr>
    </w:p>
    <w:p w14:paraId="70609245">
      <w:pPr>
        <w:spacing w:line="400" w:lineRule="exact"/>
        <w:ind w:firstLine="480" w:firstLineChars="200"/>
        <w:jc w:val="left"/>
        <w:rPr>
          <w:rFonts w:eastAsia="宋体"/>
          <w:sz w:val="24"/>
          <w:highlight w:val="none"/>
        </w:rPr>
      </w:pPr>
      <w:r>
        <w:rPr>
          <w:rFonts w:hint="eastAsia" w:eastAsia="宋体"/>
          <w:sz w:val="24"/>
          <w:highlight w:val="none"/>
        </w:rPr>
        <w:t>+</w:t>
      </w:r>
    </w:p>
    <w:p w14:paraId="734EAFF7">
      <w:pPr>
        <w:pStyle w:val="25"/>
        <w:rPr>
          <w:highlight w:val="none"/>
        </w:rPr>
      </w:pPr>
    </w:p>
    <w:p w14:paraId="475CF4C3">
      <w:pPr>
        <w:spacing w:line="400" w:lineRule="exact"/>
        <w:rPr>
          <w:rFonts w:eastAsia="宋体"/>
          <w:b/>
          <w:kern w:val="44"/>
          <w:sz w:val="48"/>
          <w:szCs w:val="48"/>
          <w:highlight w:val="none"/>
        </w:rPr>
      </w:pPr>
    </w:p>
    <w:p w14:paraId="696F4717">
      <w:pPr>
        <w:spacing w:line="400" w:lineRule="exact"/>
        <w:ind w:left="-330" w:leftChars="-157" w:right="-517" w:rightChars="-246" w:firstLine="2570" w:firstLineChars="800"/>
        <w:rPr>
          <w:rFonts w:eastAsia="宋体"/>
          <w:b/>
          <w:bCs/>
          <w:sz w:val="32"/>
          <w:szCs w:val="32"/>
          <w:highlight w:val="none"/>
        </w:rPr>
      </w:pPr>
      <w:r>
        <w:rPr>
          <w:rFonts w:eastAsia="宋体"/>
          <w:b/>
          <w:bCs/>
          <w:sz w:val="32"/>
          <w:szCs w:val="32"/>
          <w:highlight w:val="none"/>
        </w:rPr>
        <w:t>（五）</w:t>
      </w:r>
      <w:r>
        <w:rPr>
          <w:rFonts w:hint="eastAsia" w:eastAsia="宋体"/>
          <w:b/>
          <w:bCs/>
          <w:sz w:val="32"/>
          <w:szCs w:val="32"/>
          <w:highlight w:val="none"/>
          <w:lang w:val="en-US" w:eastAsia="zh-CN"/>
        </w:rPr>
        <w:t>法</w:t>
      </w:r>
      <w:r>
        <w:rPr>
          <w:rFonts w:eastAsia="宋体"/>
          <w:b/>
          <w:bCs/>
          <w:sz w:val="32"/>
          <w:szCs w:val="32"/>
          <w:highlight w:val="none"/>
        </w:rPr>
        <w:t>定代表人授权委托书</w:t>
      </w:r>
    </w:p>
    <w:p w14:paraId="5B4DF7CE">
      <w:pPr>
        <w:pStyle w:val="15"/>
        <w:spacing w:line="400" w:lineRule="exact"/>
        <w:jc w:val="left"/>
        <w:rPr>
          <w:rFonts w:ascii="Times New Roman" w:hAnsi="Times New Roman" w:eastAsia="宋体"/>
          <w:b/>
          <w:sz w:val="24"/>
          <w:szCs w:val="24"/>
          <w:highlight w:val="none"/>
        </w:rPr>
      </w:pPr>
    </w:p>
    <w:p w14:paraId="5B04F186">
      <w:pPr>
        <w:pStyle w:val="15"/>
        <w:spacing w:line="360" w:lineRule="auto"/>
        <w:ind w:firstLine="420" w:firstLineChars="200"/>
        <w:rPr>
          <w:rFonts w:ascii="Times New Roman" w:hAnsi="Times New Roman"/>
          <w:highlight w:val="none"/>
        </w:rPr>
      </w:pPr>
      <w:r>
        <w:rPr>
          <w:rFonts w:ascii="Times New Roman" w:hAnsi="Times New Roman"/>
          <w:highlight w:val="none"/>
        </w:rPr>
        <w:t>本授权委托书声明：注册于</w:t>
      </w:r>
      <w:r>
        <w:rPr>
          <w:rFonts w:ascii="Times New Roman" w:hAnsi="Times New Roman"/>
          <w:highlight w:val="none"/>
          <w:u w:val="single"/>
        </w:rPr>
        <w:t xml:space="preserve"> （投标人地址）  </w:t>
      </w:r>
      <w:r>
        <w:rPr>
          <w:rFonts w:ascii="Times New Roman" w:hAnsi="Times New Roman"/>
          <w:highlight w:val="none"/>
        </w:rPr>
        <w:t>的</w:t>
      </w:r>
      <w:r>
        <w:rPr>
          <w:rFonts w:ascii="Times New Roman" w:hAnsi="Times New Roman"/>
          <w:highlight w:val="none"/>
          <w:u w:val="single"/>
        </w:rPr>
        <w:t xml:space="preserve">  （投标人名称）    </w:t>
      </w:r>
      <w:r>
        <w:rPr>
          <w:rFonts w:ascii="Times New Roman" w:hAnsi="Times New Roman"/>
          <w:highlight w:val="none"/>
        </w:rPr>
        <w:t>由</w:t>
      </w:r>
      <w:r>
        <w:rPr>
          <w:rFonts w:ascii="Times New Roman" w:hAnsi="Times New Roman"/>
          <w:highlight w:val="none"/>
          <w:u w:val="single"/>
        </w:rPr>
        <w:t>（法定代表人姓名、职务）</w:t>
      </w:r>
      <w:r>
        <w:rPr>
          <w:rFonts w:ascii="Times New Roman" w:hAnsi="Times New Roman"/>
          <w:highlight w:val="none"/>
        </w:rPr>
        <w:t>在此授权</w:t>
      </w:r>
      <w:r>
        <w:rPr>
          <w:rFonts w:ascii="Times New Roman" w:hAnsi="Times New Roman"/>
          <w:highlight w:val="none"/>
          <w:u w:val="single"/>
        </w:rPr>
        <w:t>（被授权人姓名、职务、联系电话）</w:t>
      </w:r>
      <w:r>
        <w:rPr>
          <w:rFonts w:ascii="Times New Roman" w:hAnsi="Times New Roman"/>
          <w:highlight w:val="none"/>
        </w:rPr>
        <w:t>作为我公司的合法代理人，就</w:t>
      </w:r>
      <w:r>
        <w:rPr>
          <w:rFonts w:ascii="Times New Roman" w:hAnsi="Times New Roman"/>
          <w:highlight w:val="none"/>
          <w:u w:val="single"/>
        </w:rPr>
        <w:t>（项目名称、项目编号</w:t>
      </w:r>
      <w:r>
        <w:rPr>
          <w:rFonts w:ascii="Times New Roman" w:hAnsi="Times New Roman"/>
          <w:highlight w:val="none"/>
        </w:rPr>
        <w:t>）的招投标活动，采购合同的签订、执行、完成和售后服务，作为投标人代表以我方的名义处理一切与之有关的事务。</w:t>
      </w:r>
    </w:p>
    <w:p w14:paraId="26428A93">
      <w:pPr>
        <w:pStyle w:val="15"/>
        <w:spacing w:line="360" w:lineRule="auto"/>
        <w:ind w:firstLine="420" w:firstLineChars="200"/>
        <w:rPr>
          <w:rFonts w:ascii="Times New Roman" w:hAnsi="Times New Roman"/>
          <w:highlight w:val="none"/>
        </w:rPr>
      </w:pPr>
      <w:r>
        <w:rPr>
          <w:rFonts w:ascii="Times New Roman" w:hAnsi="Times New Roman"/>
          <w:highlight w:val="none"/>
        </w:rPr>
        <w:t>被授权人（投标人授权代表）无转委托权限。</w:t>
      </w:r>
    </w:p>
    <w:p w14:paraId="766A8B02">
      <w:pPr>
        <w:spacing w:line="360" w:lineRule="auto"/>
        <w:ind w:firstLine="420" w:firstLineChars="200"/>
        <w:rPr>
          <w:highlight w:val="none"/>
        </w:rPr>
      </w:pPr>
      <w:r>
        <w:rPr>
          <w:highlight w:val="none"/>
        </w:rPr>
        <w:t>本授权书自盖章之日起生效，特此声明。</w:t>
      </w:r>
    </w:p>
    <w:p w14:paraId="1EB5C119">
      <w:pPr>
        <w:spacing w:line="360" w:lineRule="auto"/>
        <w:rPr>
          <w:b/>
          <w:highlight w:val="none"/>
        </w:rPr>
      </w:pPr>
      <w:r>
        <w:rPr>
          <w:b/>
          <w:highlight w:val="none"/>
        </w:rPr>
        <w:t>随附《法定代表人证明》</w:t>
      </w:r>
    </w:p>
    <w:p w14:paraId="2A25C96D">
      <w:pPr>
        <w:spacing w:line="360" w:lineRule="auto"/>
        <w:rPr>
          <w:highlight w:val="none"/>
        </w:rPr>
      </w:pPr>
    </w:p>
    <w:p w14:paraId="0E15E99B">
      <w:pPr>
        <w:spacing w:line="360" w:lineRule="auto"/>
        <w:rPr>
          <w:sz w:val="24"/>
          <w:highlight w:val="none"/>
        </w:rPr>
      </w:pPr>
      <w:r>
        <w:rPr>
          <w:b/>
          <w:bCs/>
          <w:sz w:val="24"/>
          <w:highlight w:val="none"/>
        </w:rPr>
        <w:t>投标人单位名称：</w:t>
      </w:r>
    </w:p>
    <w:p w14:paraId="4F9B6D54">
      <w:pPr>
        <w:spacing w:line="360" w:lineRule="auto"/>
        <w:rPr>
          <w:b/>
          <w:bCs/>
          <w:sz w:val="24"/>
          <w:highlight w:val="none"/>
        </w:rPr>
      </w:pPr>
      <w:r>
        <w:rPr>
          <w:b/>
          <w:bCs/>
          <w:sz w:val="24"/>
          <w:highlight w:val="none"/>
        </w:rPr>
        <w:t>日期：年月日</w:t>
      </w:r>
    </w:p>
    <w:p w14:paraId="64897DAF">
      <w:pPr>
        <w:spacing w:line="360" w:lineRule="auto"/>
        <w:rPr>
          <w:sz w:val="24"/>
          <w:highlight w:val="none"/>
        </w:rPr>
      </w:pPr>
      <w:r>
        <w:rPr>
          <w:b/>
          <w:sz w:val="24"/>
          <w:highlight w:val="none"/>
        </w:rPr>
        <w:t>（此处加盖投标人单位公章）</w:t>
      </w:r>
    </w:p>
    <w:p w14:paraId="06B66B74">
      <w:pPr>
        <w:tabs>
          <w:tab w:val="left" w:pos="3780"/>
        </w:tabs>
        <w:spacing w:line="360" w:lineRule="auto"/>
        <w:rPr>
          <w:b/>
          <w:bCs/>
          <w:sz w:val="24"/>
          <w:highlight w:val="none"/>
        </w:rPr>
      </w:pPr>
    </w:p>
    <w:p w14:paraId="6D080D5E">
      <w:pPr>
        <w:tabs>
          <w:tab w:val="left" w:pos="3780"/>
        </w:tabs>
        <w:spacing w:line="360" w:lineRule="auto"/>
        <w:rPr>
          <w:b/>
          <w:bCs/>
          <w:sz w:val="24"/>
          <w:highlight w:val="none"/>
        </w:rPr>
      </w:pPr>
      <w:r>
        <w:rPr>
          <w:b/>
          <w:bCs/>
          <w:sz w:val="24"/>
          <w:highlight w:val="none"/>
        </w:rPr>
        <w:t>提供被授权人（授权代表）居民身份证（正反面）复印件：</w:t>
      </w:r>
    </w:p>
    <w:p w14:paraId="5DA55143">
      <w:pPr>
        <w:tabs>
          <w:tab w:val="left" w:pos="3780"/>
        </w:tabs>
        <w:spacing w:line="360" w:lineRule="auto"/>
        <w:rPr>
          <w:b/>
          <w:bCs/>
          <w:sz w:val="24"/>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2820670</wp:posOffset>
                </wp:positionH>
                <wp:positionV relativeFrom="paragraph">
                  <wp:posOffset>158750</wp:posOffset>
                </wp:positionV>
                <wp:extent cx="2326640" cy="1722120"/>
                <wp:effectExtent l="4445" t="4445" r="15875" b="10795"/>
                <wp:wrapNone/>
                <wp:docPr id="3" name="矩形 1"/>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36"/>
                            </w:pPr>
                            <w:r>
                              <w:rPr>
                                <w:rFonts w:hint="eastAsia"/>
                              </w:rPr>
                              <w:t>（请加盖骑缝章）</w:t>
                            </w:r>
                          </w:p>
                          <w:p w14:paraId="4A2672BF">
                            <w:pPr>
                              <w:jc w:val="center"/>
                              <w:rPr>
                                <w:rFonts w:eastAsia="华文中宋"/>
                                <w:sz w:val="28"/>
                              </w:rPr>
                            </w:pPr>
                          </w:p>
                        </w:txbxContent>
                      </wps:txbx>
                      <wps:bodyPr vert="horz" anchor="t" upright="1"/>
                    </wps:wsp>
                  </a:graphicData>
                </a:graphic>
              </wp:anchor>
            </w:drawing>
          </mc:Choice>
          <mc:Fallback>
            <w:pict>
              <v:rect id="矩形 1" o:spid="_x0000_s1026" o:spt="1" style="position:absolute;left:0pt;margin-left:222.1pt;margin-top:12.5pt;height:135.6pt;width:183.2pt;z-index:251663360;mso-width-relative:page;mso-height-relative:page;" fillcolor="#FFFFFF" filled="t" stroked="t" coordsize="21600,21600" o:gfxdata="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zSN0dgAAAAKAQAA&#10;DwAAAAAAAAABACAAAAAiAAAAZHJzL2Rvd25yZXYueG1sUEsBAhQAFAAAAAgAh07iQBfIm10ZAgAA&#10;TwQAAA4AAAAAAAAAAQAgAAAAJwEAAGRycy9lMm9Eb2MueG1sUEsFBgAAAAAGAAYAWQEAALIFAAAA&#10;AA==&#10;">
                <v:fill on="t" focussize="0,0"/>
                <v:stroke color="#000000" joinstyle="miter"/>
                <v:imagedata o:title=""/>
                <o:lock v:ext="edit" aspectratio="f"/>
                <v:textbox>
                  <w:txbxContent>
                    <w:p w14:paraId="4AD5C2BF">
                      <w:pPr>
                        <w:rPr>
                          <w:rFonts w:eastAsia="黑体"/>
                          <w:b/>
                          <w:sz w:val="30"/>
                        </w:rPr>
                      </w:pPr>
                    </w:p>
                    <w:p w14:paraId="41D2061F">
                      <w:pPr>
                        <w:jc w:val="center"/>
                        <w:rPr>
                          <w:rFonts w:eastAsia="华文中宋"/>
                          <w:b/>
                          <w:sz w:val="28"/>
                        </w:rPr>
                      </w:pPr>
                      <w:r>
                        <w:rPr>
                          <w:rFonts w:hint="eastAsia" w:eastAsia="华文中宋"/>
                          <w:b/>
                          <w:sz w:val="28"/>
                        </w:rPr>
                        <w:t>被授权人</w:t>
                      </w:r>
                    </w:p>
                    <w:p w14:paraId="66B7BBAC">
                      <w:pPr>
                        <w:jc w:val="center"/>
                        <w:rPr>
                          <w:rFonts w:eastAsia="华文中宋"/>
                          <w:b/>
                          <w:sz w:val="28"/>
                        </w:rPr>
                      </w:pPr>
                      <w:r>
                        <w:rPr>
                          <w:rFonts w:hint="eastAsia" w:eastAsia="华文中宋"/>
                          <w:b/>
                          <w:sz w:val="28"/>
                        </w:rPr>
                        <w:t>居民身份证复印件粘贴处</w:t>
                      </w:r>
                    </w:p>
                    <w:p w14:paraId="3A1D78B7">
                      <w:pPr>
                        <w:pStyle w:val="36"/>
                      </w:pPr>
                      <w:r>
                        <w:rPr>
                          <w:rFonts w:hint="eastAsia"/>
                        </w:rPr>
                        <w:t>（请加盖骑缝章）</w:t>
                      </w:r>
                    </w:p>
                    <w:p w14:paraId="4A2672BF">
                      <w:pPr>
                        <w:jc w:val="center"/>
                        <w:rPr>
                          <w:rFonts w:eastAsia="华文中宋"/>
                          <w:sz w:val="28"/>
                        </w:rPr>
                      </w:pP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31750</wp:posOffset>
                </wp:positionH>
                <wp:positionV relativeFrom="paragraph">
                  <wp:posOffset>136525</wp:posOffset>
                </wp:positionV>
                <wp:extent cx="2326640" cy="1722120"/>
                <wp:effectExtent l="4445" t="4445" r="15875" b="10795"/>
                <wp:wrapNone/>
                <wp:docPr id="12"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36"/>
                            </w:pPr>
                            <w:r>
                              <w:rPr>
                                <w:rFonts w:hint="eastAsia"/>
                              </w:rPr>
                              <w:t>（请加盖骑缝章）</w:t>
                            </w:r>
                          </w:p>
                          <w:p w14:paraId="608416AD">
                            <w:pPr>
                              <w:jc w:val="center"/>
                              <w:rPr>
                                <w:rFonts w:eastAsia="华文中宋"/>
                                <w:sz w:val="28"/>
                              </w:rPr>
                            </w:pPr>
                          </w:p>
                        </w:txbxContent>
                      </wps:txbx>
                      <wps:bodyPr vert="horz" anchor="t" upright="1"/>
                    </wps:wsp>
                  </a:graphicData>
                </a:graphic>
              </wp:anchor>
            </w:drawing>
          </mc:Choice>
          <mc:Fallback>
            <w:pict>
              <v:rect id="矩形 6" o:spid="_x0000_s1026" o:spt="1" style="position:absolute;left:0pt;margin-left:2.5pt;margin-top:10.75pt;height:135.6pt;width:183.2pt;z-index:251664384;mso-width-relative:page;mso-height-relative:page;" fillcolor="#FFFFFF" filled="t" stroked="t" coordsize="21600,21600" o:gfxdata="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1+CG1wAAAAgBAAAP&#10;AAAAAAAAAAEAIAAAACIAAABkcnMvZG93bnJldi54bWxQSwECFAAUAAAACACHTuJAbnne/RkCAABQ&#10;BAAADgAAAAAAAAABACAAAAAmAQAAZHJzL2Uyb0RvYy54bWxQSwUGAAAAAAYABgBZAQAAsQUAAAAA&#10;">
                <v:fill on="t" focussize="0,0"/>
                <v:stroke color="#000000" joinstyle="miter"/>
                <v:imagedata o:title=""/>
                <o:lock v:ext="edit" aspectratio="f"/>
                <v:textbox>
                  <w:txbxContent>
                    <w:p w14:paraId="77D83853">
                      <w:pPr>
                        <w:rPr>
                          <w:rFonts w:eastAsia="黑体"/>
                          <w:b/>
                          <w:sz w:val="30"/>
                        </w:rPr>
                      </w:pPr>
                    </w:p>
                    <w:p w14:paraId="280CBA15">
                      <w:pPr>
                        <w:jc w:val="center"/>
                        <w:rPr>
                          <w:rFonts w:eastAsia="华文中宋"/>
                          <w:b/>
                          <w:sz w:val="28"/>
                        </w:rPr>
                      </w:pPr>
                      <w:r>
                        <w:rPr>
                          <w:rFonts w:hint="eastAsia" w:eastAsia="华文中宋"/>
                          <w:b/>
                          <w:sz w:val="28"/>
                        </w:rPr>
                        <w:t>被授权人</w:t>
                      </w:r>
                    </w:p>
                    <w:p w14:paraId="3EE6BC4D">
                      <w:pPr>
                        <w:jc w:val="center"/>
                        <w:rPr>
                          <w:rFonts w:eastAsia="华文中宋"/>
                          <w:b/>
                          <w:sz w:val="28"/>
                        </w:rPr>
                      </w:pPr>
                      <w:r>
                        <w:rPr>
                          <w:rFonts w:hint="eastAsia" w:eastAsia="华文中宋"/>
                          <w:b/>
                          <w:sz w:val="28"/>
                        </w:rPr>
                        <w:t>居民身份证复印件粘贴处</w:t>
                      </w:r>
                    </w:p>
                    <w:p w14:paraId="54D89130">
                      <w:pPr>
                        <w:pStyle w:val="36"/>
                      </w:pPr>
                      <w:r>
                        <w:rPr>
                          <w:rFonts w:hint="eastAsia"/>
                        </w:rPr>
                        <w:t>（请加盖骑缝章）</w:t>
                      </w:r>
                    </w:p>
                    <w:p w14:paraId="608416AD">
                      <w:pPr>
                        <w:jc w:val="center"/>
                        <w:rPr>
                          <w:rFonts w:eastAsia="华文中宋"/>
                          <w:sz w:val="28"/>
                        </w:rPr>
                      </w:pPr>
                    </w:p>
                  </w:txbxContent>
                </v:textbox>
              </v:rect>
            </w:pict>
          </mc:Fallback>
        </mc:AlternateContent>
      </w:r>
    </w:p>
    <w:p w14:paraId="07123CD4">
      <w:pPr>
        <w:tabs>
          <w:tab w:val="left" w:pos="3780"/>
        </w:tabs>
        <w:spacing w:line="360" w:lineRule="auto"/>
        <w:rPr>
          <w:b/>
          <w:bCs/>
          <w:sz w:val="24"/>
          <w:highlight w:val="none"/>
        </w:rPr>
      </w:pPr>
    </w:p>
    <w:p w14:paraId="1A242F49">
      <w:pPr>
        <w:tabs>
          <w:tab w:val="left" w:pos="3780"/>
        </w:tabs>
        <w:spacing w:line="360" w:lineRule="auto"/>
        <w:rPr>
          <w:b/>
          <w:bCs/>
          <w:sz w:val="24"/>
          <w:highlight w:val="none"/>
        </w:rPr>
      </w:pPr>
    </w:p>
    <w:p w14:paraId="0F3A6837">
      <w:pPr>
        <w:tabs>
          <w:tab w:val="left" w:pos="3780"/>
        </w:tabs>
        <w:spacing w:line="360" w:lineRule="auto"/>
        <w:rPr>
          <w:b/>
          <w:bCs/>
          <w:sz w:val="24"/>
          <w:highlight w:val="none"/>
        </w:rPr>
      </w:pPr>
    </w:p>
    <w:p w14:paraId="769A2434">
      <w:pPr>
        <w:tabs>
          <w:tab w:val="left" w:pos="3780"/>
        </w:tabs>
        <w:spacing w:line="360" w:lineRule="auto"/>
        <w:rPr>
          <w:b/>
          <w:bCs/>
          <w:sz w:val="24"/>
          <w:highlight w:val="none"/>
        </w:rPr>
      </w:pPr>
    </w:p>
    <w:p w14:paraId="48DDE8A6">
      <w:pPr>
        <w:tabs>
          <w:tab w:val="left" w:pos="3780"/>
        </w:tabs>
        <w:spacing w:line="360" w:lineRule="auto"/>
        <w:rPr>
          <w:b/>
          <w:bCs/>
          <w:sz w:val="24"/>
          <w:highlight w:val="none"/>
        </w:rPr>
      </w:pPr>
    </w:p>
    <w:p w14:paraId="0BE99418">
      <w:pPr>
        <w:tabs>
          <w:tab w:val="left" w:pos="3780"/>
        </w:tabs>
        <w:spacing w:line="360" w:lineRule="auto"/>
        <w:rPr>
          <w:b/>
          <w:bCs/>
          <w:sz w:val="24"/>
          <w:highlight w:val="none"/>
        </w:rPr>
      </w:pPr>
      <w:r>
        <w:rPr>
          <w:highlight w:val="none"/>
        </w:rPr>
        <mc:AlternateContent>
          <mc:Choice Requires="wps">
            <w:drawing>
              <wp:anchor distT="0" distB="0" distL="114300" distR="114300" simplePos="0" relativeHeight="251662336" behindDoc="0" locked="0" layoutInCell="1" allowOverlap="1">
                <wp:simplePos x="0" y="0"/>
                <wp:positionH relativeFrom="column">
                  <wp:posOffset>1477010</wp:posOffset>
                </wp:positionH>
                <wp:positionV relativeFrom="paragraph">
                  <wp:posOffset>8100060</wp:posOffset>
                </wp:positionV>
                <wp:extent cx="2326640" cy="1722120"/>
                <wp:effectExtent l="4445" t="4445" r="15875" b="10795"/>
                <wp:wrapNone/>
                <wp:docPr id="5" name="矩形 5"/>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A7488C9">
                            <w:pPr>
                              <w:rPr>
                                <w:rFonts w:eastAsia="黑体"/>
                                <w:b/>
                                <w:sz w:val="30"/>
                              </w:rPr>
                            </w:pPr>
                          </w:p>
                          <w:p w14:paraId="04808467">
                            <w:pPr>
                              <w:jc w:val="center"/>
                              <w:rPr>
                                <w:rFonts w:eastAsia="华文中宋"/>
                                <w:b/>
                                <w:sz w:val="28"/>
                              </w:rPr>
                            </w:pPr>
                            <w:r>
                              <w:rPr>
                                <w:rFonts w:hint="eastAsia" w:eastAsia="华文中宋"/>
                                <w:b/>
                                <w:sz w:val="28"/>
                              </w:rPr>
                              <w:t>被授权人</w:t>
                            </w:r>
                          </w:p>
                          <w:p w14:paraId="1E9E5D9B">
                            <w:pPr>
                              <w:jc w:val="center"/>
                              <w:rPr>
                                <w:rFonts w:eastAsia="华文中宋"/>
                                <w:b/>
                                <w:sz w:val="28"/>
                              </w:rPr>
                            </w:pPr>
                            <w:r>
                              <w:rPr>
                                <w:rFonts w:hint="eastAsia" w:eastAsia="华文中宋"/>
                                <w:b/>
                                <w:sz w:val="28"/>
                              </w:rPr>
                              <w:t>居民身份证复印件粘贴处</w:t>
                            </w:r>
                          </w:p>
                          <w:p w14:paraId="580482C9">
                            <w:pPr>
                              <w:pStyle w:val="36"/>
                            </w:pPr>
                            <w:r>
                              <w:rPr>
                                <w:rFonts w:hint="eastAsia"/>
                              </w:rPr>
                              <w:t>（请加盖骑缝章）</w:t>
                            </w:r>
                          </w:p>
                          <w:p w14:paraId="581F8A0B">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16.3pt;margin-top:637.8pt;height:135.6pt;width:183.2pt;z-index:251662336;mso-width-relative:page;mso-height-relative:page;" fillcolor="#FFFFFF" filled="t" stroked="t" coordsize="21600,21600" o:gfxdata="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xuq/TaAAAADQEA&#10;AA8AAAAAAAAAAQAgAAAAIgAAAGRycy9kb3ducmV2LnhtbFBLAQIUABQAAAAIAIdO4kDhE/imGAIA&#10;AE8EAAAOAAAAAAAAAAEAIAAAACkBAABkcnMvZTJvRG9jLnhtbFBLBQYAAAAABgAGAFkBAACzBQAA&#10;AAA=&#10;">
                <v:fill on="t" focussize="0,0"/>
                <v:stroke color="#000000" joinstyle="miter"/>
                <v:imagedata o:title=""/>
                <o:lock v:ext="edit" aspectratio="f"/>
                <v:textbox>
                  <w:txbxContent>
                    <w:p w14:paraId="5A7488C9">
                      <w:pPr>
                        <w:rPr>
                          <w:rFonts w:eastAsia="黑体"/>
                          <w:b/>
                          <w:sz w:val="30"/>
                        </w:rPr>
                      </w:pPr>
                    </w:p>
                    <w:p w14:paraId="04808467">
                      <w:pPr>
                        <w:jc w:val="center"/>
                        <w:rPr>
                          <w:rFonts w:eastAsia="华文中宋"/>
                          <w:b/>
                          <w:sz w:val="28"/>
                        </w:rPr>
                      </w:pPr>
                      <w:r>
                        <w:rPr>
                          <w:rFonts w:hint="eastAsia" w:eastAsia="华文中宋"/>
                          <w:b/>
                          <w:sz w:val="28"/>
                        </w:rPr>
                        <w:t>被授权人</w:t>
                      </w:r>
                    </w:p>
                    <w:p w14:paraId="1E9E5D9B">
                      <w:pPr>
                        <w:jc w:val="center"/>
                        <w:rPr>
                          <w:rFonts w:eastAsia="华文中宋"/>
                          <w:b/>
                          <w:sz w:val="28"/>
                        </w:rPr>
                      </w:pPr>
                      <w:r>
                        <w:rPr>
                          <w:rFonts w:hint="eastAsia" w:eastAsia="华文中宋"/>
                          <w:b/>
                          <w:sz w:val="28"/>
                        </w:rPr>
                        <w:t>居民身份证复印件粘贴处</w:t>
                      </w:r>
                    </w:p>
                    <w:p w14:paraId="580482C9">
                      <w:pPr>
                        <w:pStyle w:val="36"/>
                      </w:pPr>
                      <w:r>
                        <w:rPr>
                          <w:rFonts w:hint="eastAsia"/>
                        </w:rPr>
                        <w:t>（请加盖骑缝章）</w:t>
                      </w:r>
                    </w:p>
                    <w:p w14:paraId="581F8A0B">
                      <w:pPr>
                        <w:jc w:val="center"/>
                        <w:rPr>
                          <w:rFonts w:eastAsia="华文中宋"/>
                          <w:sz w:val="28"/>
                        </w:rPr>
                      </w:pPr>
                    </w:p>
                  </w:txbxContent>
                </v:textbox>
              </v:rect>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1540510</wp:posOffset>
                </wp:positionH>
                <wp:positionV relativeFrom="paragraph">
                  <wp:posOffset>6427470</wp:posOffset>
                </wp:positionV>
                <wp:extent cx="2326640" cy="1722120"/>
                <wp:effectExtent l="4445" t="4445" r="15875" b="10795"/>
                <wp:wrapNone/>
                <wp:docPr id="4"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C0EC5A">
                            <w:pPr>
                              <w:rPr>
                                <w:rFonts w:eastAsia="黑体"/>
                                <w:b/>
                                <w:sz w:val="30"/>
                              </w:rPr>
                            </w:pPr>
                          </w:p>
                          <w:p w14:paraId="7D2C7BF9">
                            <w:pPr>
                              <w:jc w:val="center"/>
                              <w:rPr>
                                <w:rFonts w:eastAsia="华文中宋"/>
                                <w:b/>
                                <w:sz w:val="28"/>
                              </w:rPr>
                            </w:pPr>
                            <w:r>
                              <w:rPr>
                                <w:rFonts w:hint="eastAsia" w:eastAsia="华文中宋"/>
                                <w:b/>
                                <w:sz w:val="28"/>
                              </w:rPr>
                              <w:t>被授权人</w:t>
                            </w:r>
                          </w:p>
                          <w:p w14:paraId="75809A44">
                            <w:pPr>
                              <w:jc w:val="center"/>
                              <w:rPr>
                                <w:rFonts w:eastAsia="华文中宋"/>
                                <w:b/>
                                <w:sz w:val="28"/>
                              </w:rPr>
                            </w:pPr>
                            <w:r>
                              <w:rPr>
                                <w:rFonts w:hint="eastAsia" w:eastAsia="华文中宋"/>
                                <w:b/>
                                <w:sz w:val="28"/>
                              </w:rPr>
                              <w:t>居民身份证复印件粘贴处</w:t>
                            </w:r>
                          </w:p>
                          <w:p w14:paraId="26EC0DA4">
                            <w:pPr>
                              <w:pStyle w:val="36"/>
                            </w:pPr>
                            <w:r>
                              <w:rPr>
                                <w:rFonts w:hint="eastAsia"/>
                              </w:rPr>
                              <w:t>（请加盖骑缝章）</w:t>
                            </w:r>
                          </w:p>
                          <w:p w14:paraId="028CB802">
                            <w:pPr>
                              <w:jc w:val="center"/>
                              <w:rPr>
                                <w:rFonts w:eastAsia="华文中宋"/>
                                <w:sz w:val="28"/>
                              </w:rPr>
                            </w:pPr>
                          </w:p>
                        </w:txbxContent>
                      </wps:txbx>
                      <wps:bodyPr vert="horz" anchor="t" upright="1"/>
                    </wps:wsp>
                  </a:graphicData>
                </a:graphic>
              </wp:anchor>
            </w:drawing>
          </mc:Choice>
          <mc:Fallback>
            <w:pict>
              <v:rect id="_x0000_s1026" o:spid="_x0000_s1026" o:spt="1" style="position:absolute;left:0pt;margin-left:121.3pt;margin-top:506.1pt;height:135.6pt;width:183.2pt;z-index:251661312;mso-width-relative:page;mso-height-relative:page;" fillcolor="#FFFFFF" filled="t" stroked="t" coordsize="21600,21600" o:gfxdata="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PXRwNkAAAANAQAA&#10;DwAAAAAAAAABACAAAAAiAAAAZHJzL2Rvd25yZXYueG1sUEsBAhQAFAAAAAgAh07iQHXIqBoYAgAA&#10;TwQAAA4AAAAAAAAAAQAgAAAAKAEAAGRycy9lMm9Eb2MueG1sUEsFBgAAAAAGAAYAWQEAALIFAAAA&#10;AA==&#10;">
                <v:fill on="t" focussize="0,0"/>
                <v:stroke color="#000000" joinstyle="miter"/>
                <v:imagedata o:title=""/>
                <o:lock v:ext="edit" aspectratio="f"/>
                <v:textbox>
                  <w:txbxContent>
                    <w:p w14:paraId="11C0EC5A">
                      <w:pPr>
                        <w:rPr>
                          <w:rFonts w:eastAsia="黑体"/>
                          <w:b/>
                          <w:sz w:val="30"/>
                        </w:rPr>
                      </w:pPr>
                    </w:p>
                    <w:p w14:paraId="7D2C7BF9">
                      <w:pPr>
                        <w:jc w:val="center"/>
                        <w:rPr>
                          <w:rFonts w:eastAsia="华文中宋"/>
                          <w:b/>
                          <w:sz w:val="28"/>
                        </w:rPr>
                      </w:pPr>
                      <w:r>
                        <w:rPr>
                          <w:rFonts w:hint="eastAsia" w:eastAsia="华文中宋"/>
                          <w:b/>
                          <w:sz w:val="28"/>
                        </w:rPr>
                        <w:t>被授权人</w:t>
                      </w:r>
                    </w:p>
                    <w:p w14:paraId="75809A44">
                      <w:pPr>
                        <w:jc w:val="center"/>
                        <w:rPr>
                          <w:rFonts w:eastAsia="华文中宋"/>
                          <w:b/>
                          <w:sz w:val="28"/>
                        </w:rPr>
                      </w:pPr>
                      <w:r>
                        <w:rPr>
                          <w:rFonts w:hint="eastAsia" w:eastAsia="华文中宋"/>
                          <w:b/>
                          <w:sz w:val="28"/>
                        </w:rPr>
                        <w:t>居民身份证复印件粘贴处</w:t>
                      </w:r>
                    </w:p>
                    <w:p w14:paraId="26EC0DA4">
                      <w:pPr>
                        <w:pStyle w:val="36"/>
                      </w:pPr>
                      <w:r>
                        <w:rPr>
                          <w:rFonts w:hint="eastAsia"/>
                        </w:rPr>
                        <w:t>（请加盖骑缝章）</w:t>
                      </w:r>
                    </w:p>
                    <w:p w14:paraId="028CB802">
                      <w:pPr>
                        <w:jc w:val="center"/>
                        <w:rPr>
                          <w:rFonts w:eastAsia="华文中宋"/>
                          <w:sz w:val="28"/>
                        </w:rPr>
                      </w:pPr>
                    </w:p>
                  </w:txbxContent>
                </v:textbox>
              </v:rect>
            </w:pict>
          </mc:Fallback>
        </mc:AlternateContent>
      </w:r>
    </w:p>
    <w:p w14:paraId="0B5B85F5">
      <w:pPr>
        <w:spacing w:line="360" w:lineRule="auto"/>
        <w:ind w:left="1159" w:leftChars="552" w:firstLine="2261"/>
        <w:rPr>
          <w:highlight w:val="none"/>
        </w:rPr>
      </w:pPr>
    </w:p>
    <w:p w14:paraId="7A917A27">
      <w:pPr>
        <w:pStyle w:val="41"/>
        <w:numPr>
          <w:ilvl w:val="0"/>
          <w:numId w:val="18"/>
        </w:numPr>
        <w:ind w:firstLineChars="0"/>
        <w:rPr>
          <w:rFonts w:ascii="Times New Roman" w:hAnsi="Times New Roman"/>
          <w:szCs w:val="21"/>
          <w:highlight w:val="none"/>
        </w:rPr>
      </w:pPr>
      <w:r>
        <w:rPr>
          <w:rFonts w:ascii="Times New Roman" w:hAnsi="Times New Roman"/>
          <w:szCs w:val="21"/>
          <w:highlight w:val="none"/>
        </w:rPr>
        <w:br w:type="page"/>
      </w:r>
    </w:p>
    <w:p w14:paraId="65AC8941">
      <w:pPr>
        <w:spacing w:line="400" w:lineRule="exact"/>
        <w:ind w:left="-330" w:leftChars="-157" w:right="-517" w:rightChars="-246" w:firstLine="2570" w:firstLineChars="800"/>
        <w:rPr>
          <w:rFonts w:eastAsia="宋体"/>
          <w:kern w:val="44"/>
          <w:highlight w:val="none"/>
        </w:rPr>
      </w:pPr>
      <w:bookmarkStart w:id="19" w:name="_Toc57128637"/>
      <w:r>
        <w:rPr>
          <w:rFonts w:eastAsia="宋体"/>
          <w:b/>
          <w:kern w:val="44"/>
          <w:sz w:val="32"/>
          <w:szCs w:val="32"/>
          <w:highlight w:val="none"/>
        </w:rPr>
        <w:t>（六）法定代表人证明书</w:t>
      </w:r>
      <w:bookmarkEnd w:id="19"/>
    </w:p>
    <w:p w14:paraId="1E34F671">
      <w:pPr>
        <w:tabs>
          <w:tab w:val="left" w:pos="900"/>
        </w:tabs>
        <w:spacing w:line="480" w:lineRule="auto"/>
        <w:ind w:firstLine="945" w:firstLineChars="450"/>
        <w:rPr>
          <w:rFonts w:eastAsia="宋体"/>
          <w:highlight w:val="none"/>
        </w:rPr>
      </w:pPr>
      <w:r>
        <w:rPr>
          <w:rFonts w:eastAsia="宋体"/>
          <w:highlight w:val="none"/>
        </w:rPr>
        <w:t>______________同志，现任我单位职务，为法定代表人，特此证明。</w:t>
      </w:r>
    </w:p>
    <w:p w14:paraId="461ABF9D">
      <w:pPr>
        <w:spacing w:line="360" w:lineRule="auto"/>
        <w:ind w:firstLine="420" w:firstLineChars="200"/>
        <w:rPr>
          <w:rFonts w:eastAsia="宋体"/>
          <w:highlight w:val="none"/>
        </w:rPr>
      </w:pPr>
      <w:r>
        <w:rPr>
          <w:rFonts w:eastAsia="宋体"/>
          <w:highlight w:val="none"/>
        </w:rPr>
        <w:t>本证明书自签发之日起生效，有效期与本公司投标文件中标注的投标有效期相同。</w:t>
      </w:r>
    </w:p>
    <w:p w14:paraId="65685EC9">
      <w:pPr>
        <w:spacing w:line="480" w:lineRule="auto"/>
        <w:ind w:firstLine="420" w:firstLineChars="200"/>
        <w:rPr>
          <w:rFonts w:eastAsia="宋体"/>
          <w:highlight w:val="none"/>
        </w:rPr>
      </w:pPr>
      <w:r>
        <w:rPr>
          <w:rFonts w:eastAsia="宋体"/>
          <w:highlight w:val="none"/>
        </w:rPr>
        <w:t>附：</w:t>
      </w:r>
    </w:p>
    <w:p w14:paraId="3D9CA1AA">
      <w:pPr>
        <w:spacing w:line="480" w:lineRule="auto"/>
        <w:ind w:firstLine="840" w:firstLineChars="400"/>
        <w:rPr>
          <w:rFonts w:eastAsia="宋体"/>
          <w:highlight w:val="none"/>
        </w:rPr>
      </w:pPr>
      <w:r>
        <w:rPr>
          <w:rFonts w:eastAsia="宋体"/>
          <w:highlight w:val="none"/>
        </w:rPr>
        <w:t>经济性质：</w:t>
      </w:r>
    </w:p>
    <w:p w14:paraId="32AA093D">
      <w:pPr>
        <w:spacing w:line="480" w:lineRule="auto"/>
        <w:ind w:firstLine="840" w:firstLineChars="400"/>
        <w:rPr>
          <w:rFonts w:eastAsia="宋体"/>
          <w:highlight w:val="none"/>
        </w:rPr>
      </w:pPr>
      <w:r>
        <w:rPr>
          <w:rFonts w:eastAsia="宋体"/>
          <w:highlight w:val="none"/>
        </w:rPr>
        <w:t>主营（产）：</w:t>
      </w:r>
    </w:p>
    <w:p w14:paraId="32BB3D19">
      <w:pPr>
        <w:spacing w:line="480" w:lineRule="auto"/>
        <w:ind w:firstLine="840" w:firstLineChars="400"/>
        <w:rPr>
          <w:rFonts w:eastAsia="宋体"/>
          <w:highlight w:val="none"/>
        </w:rPr>
      </w:pPr>
      <w:r>
        <w:rPr>
          <w:rFonts w:eastAsia="宋体"/>
          <w:highlight w:val="none"/>
        </w:rPr>
        <w:t>兼营（产）：</w:t>
      </w:r>
    </w:p>
    <w:p w14:paraId="788A9EDF">
      <w:pPr>
        <w:spacing w:line="500" w:lineRule="exact"/>
        <w:rPr>
          <w:rFonts w:eastAsia="宋体"/>
          <w:b/>
          <w:bCs/>
          <w:highlight w:val="none"/>
        </w:rPr>
      </w:pPr>
    </w:p>
    <w:p w14:paraId="0F3E5EF5">
      <w:pPr>
        <w:spacing w:line="360" w:lineRule="auto"/>
        <w:rPr>
          <w:rFonts w:eastAsia="宋体"/>
          <w:sz w:val="24"/>
          <w:highlight w:val="none"/>
        </w:rPr>
      </w:pPr>
      <w:r>
        <w:rPr>
          <w:rFonts w:eastAsia="宋体"/>
          <w:b/>
          <w:bCs/>
          <w:sz w:val="24"/>
          <w:highlight w:val="none"/>
        </w:rPr>
        <w:t>投标人单位名称：</w:t>
      </w:r>
    </w:p>
    <w:p w14:paraId="6CC968F2">
      <w:pPr>
        <w:spacing w:line="360" w:lineRule="auto"/>
        <w:rPr>
          <w:rFonts w:eastAsia="宋体"/>
          <w:b/>
          <w:bCs/>
          <w:sz w:val="24"/>
          <w:highlight w:val="none"/>
        </w:rPr>
      </w:pPr>
      <w:r>
        <w:rPr>
          <w:rFonts w:eastAsia="宋体"/>
          <w:b/>
          <w:bCs/>
          <w:sz w:val="24"/>
          <w:highlight w:val="none"/>
        </w:rPr>
        <w:t>签发日期：年月日</w:t>
      </w:r>
    </w:p>
    <w:p w14:paraId="191A3E1C">
      <w:pPr>
        <w:spacing w:line="360" w:lineRule="auto"/>
        <w:rPr>
          <w:rFonts w:eastAsia="宋体"/>
          <w:sz w:val="24"/>
          <w:highlight w:val="none"/>
        </w:rPr>
      </w:pPr>
      <w:r>
        <w:rPr>
          <w:rFonts w:eastAsia="宋体"/>
          <w:b/>
          <w:sz w:val="24"/>
          <w:highlight w:val="none"/>
        </w:rPr>
        <w:t>（此处加盖投标人单位公章）</w:t>
      </w:r>
    </w:p>
    <w:p w14:paraId="5BC19A32">
      <w:pPr>
        <w:spacing w:line="500" w:lineRule="exact"/>
        <w:rPr>
          <w:rFonts w:eastAsia="宋体"/>
          <w:highlight w:val="none"/>
        </w:rPr>
      </w:pPr>
    </w:p>
    <w:p w14:paraId="2191E1E2">
      <w:pPr>
        <w:spacing w:line="360" w:lineRule="auto"/>
        <w:rPr>
          <w:rFonts w:eastAsia="宋体"/>
          <w:b/>
          <w:sz w:val="24"/>
          <w:highlight w:val="none"/>
        </w:rPr>
      </w:pPr>
      <w:r>
        <w:rPr>
          <w:rFonts w:eastAsia="宋体"/>
          <w:b/>
          <w:sz w:val="24"/>
          <w:highlight w:val="none"/>
        </w:rPr>
        <w:t>提供法定代表人居民身份证（正反面）复印件：</w:t>
      </w:r>
    </w:p>
    <w:p w14:paraId="17A6E134">
      <w:pPr>
        <w:spacing w:line="400" w:lineRule="exact"/>
        <w:ind w:firstLine="480" w:firstLineChars="200"/>
        <w:rPr>
          <w:rFonts w:eastAsia="宋体"/>
          <w:bCs/>
          <w:sz w:val="24"/>
          <w:highlight w:val="none"/>
          <w:u w:val="single"/>
        </w:rPr>
      </w:pPr>
    </w:p>
    <w:p w14:paraId="05202D31">
      <w:pPr>
        <w:spacing w:line="400" w:lineRule="exact"/>
        <w:ind w:firstLine="555"/>
        <w:rPr>
          <w:rFonts w:eastAsia="宋体"/>
          <w:bCs/>
          <w:sz w:val="24"/>
          <w:highlight w:val="none"/>
        </w:rPr>
      </w:pPr>
      <w:r>
        <w:rPr>
          <w:rFonts w:eastAsia="宋体"/>
          <w:highlight w:val="none"/>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5080" t="4445" r="8255" b="10795"/>
                <wp:wrapNone/>
                <wp:docPr id="1" name="矩形 2"/>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5B21AE">
                            <w:pPr>
                              <w:rPr>
                                <w:rFonts w:eastAsia="黑体"/>
                                <w:b/>
                                <w:sz w:val="30"/>
                              </w:rPr>
                            </w:pPr>
                          </w:p>
                          <w:p w14:paraId="0538429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221B8C39">
                            <w:pPr>
                              <w:jc w:val="center"/>
                              <w:rPr>
                                <w:rFonts w:eastAsia="华文中宋"/>
                                <w:b/>
                                <w:sz w:val="28"/>
                              </w:rPr>
                            </w:pPr>
                            <w:r>
                              <w:rPr>
                                <w:rFonts w:hint="eastAsia" w:eastAsia="华文中宋"/>
                                <w:b/>
                                <w:sz w:val="28"/>
                              </w:rPr>
                              <w:t>居民身份证复印件粘贴处</w:t>
                            </w:r>
                          </w:p>
                          <w:p w14:paraId="77AE6D98">
                            <w:pPr>
                              <w:pStyle w:val="36"/>
                              <w:jc w:val="center"/>
                            </w:pPr>
                            <w:r>
                              <w:rPr>
                                <w:rFonts w:hint="eastAsia"/>
                              </w:rPr>
                              <w:t>（请加盖骑缝章）</w:t>
                            </w:r>
                          </w:p>
                          <w:p w14:paraId="6C3E13C3">
                            <w:pPr>
                              <w:jc w:val="center"/>
                              <w:rPr>
                                <w:rFonts w:eastAsia="华文中宋"/>
                                <w:sz w:val="28"/>
                              </w:rPr>
                            </w:pPr>
                          </w:p>
                        </w:txbxContent>
                      </wps:txbx>
                      <wps:bodyPr upright="1"/>
                    </wps:wsp>
                  </a:graphicData>
                </a:graphic>
              </wp:anchor>
            </w:drawing>
          </mc:Choice>
          <mc:Fallback>
            <w:pict>
              <v:rect id="矩形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&#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kAd+1wAAAAoBAAAPAAAAAAAAAAEAIAAAACIAAABk&#10;cnMvZG93bnJldi54bWxQSwECFAAUAAAACACHTuJA13glFQcCAAA4BAAADgAAAAAAAAABACAAAAAm&#10;AQAAZHJzL2Uyb0RvYy54bWxQSwUGAAAAAAYABgBZAQAAnwUAAAAA&#10;">
                <v:fill on="t" focussize="0,0"/>
                <v:stroke color="#000000" joinstyle="miter"/>
                <v:imagedata o:title=""/>
                <o:lock v:ext="edit" aspectratio="f"/>
                <v:textbox>
                  <w:txbxContent>
                    <w:p w14:paraId="465B21AE">
                      <w:pPr>
                        <w:rPr>
                          <w:rFonts w:eastAsia="黑体"/>
                          <w:b/>
                          <w:sz w:val="30"/>
                        </w:rPr>
                      </w:pPr>
                    </w:p>
                    <w:p w14:paraId="05384292">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221B8C39">
                      <w:pPr>
                        <w:jc w:val="center"/>
                        <w:rPr>
                          <w:rFonts w:eastAsia="华文中宋"/>
                          <w:b/>
                          <w:sz w:val="28"/>
                        </w:rPr>
                      </w:pPr>
                      <w:r>
                        <w:rPr>
                          <w:rFonts w:hint="eastAsia" w:eastAsia="华文中宋"/>
                          <w:b/>
                          <w:sz w:val="28"/>
                        </w:rPr>
                        <w:t>居民身份证复印件粘贴处</w:t>
                      </w:r>
                    </w:p>
                    <w:p w14:paraId="77AE6D98">
                      <w:pPr>
                        <w:pStyle w:val="36"/>
                        <w:jc w:val="center"/>
                      </w:pPr>
                      <w:r>
                        <w:rPr>
                          <w:rFonts w:hint="eastAsia"/>
                        </w:rPr>
                        <w:t>（请加盖骑缝章）</w:t>
                      </w:r>
                    </w:p>
                    <w:p w14:paraId="6C3E13C3">
                      <w:pPr>
                        <w:jc w:val="center"/>
                        <w:rPr>
                          <w:rFonts w:eastAsia="华文中宋"/>
                          <w:sz w:val="28"/>
                        </w:rPr>
                      </w:pPr>
                    </w:p>
                  </w:txbxContent>
                </v:textbox>
              </v:rect>
            </w:pict>
          </mc:Fallback>
        </mc:AlternateContent>
      </w:r>
      <w:r>
        <w:rPr>
          <w:rFonts w:eastAsia="宋体"/>
          <w:highlight w:val="none"/>
        </w:rPr>
        <mc:AlternateContent>
          <mc:Choice Requires="wps">
            <w:drawing>
              <wp:anchor distT="0" distB="0" distL="114300" distR="114300" simplePos="0" relativeHeight="251660288" behindDoc="0" locked="0" layoutInCell="1" allowOverlap="1">
                <wp:simplePos x="0" y="0"/>
                <wp:positionH relativeFrom="column">
                  <wp:posOffset>626110</wp:posOffset>
                </wp:positionH>
                <wp:positionV relativeFrom="paragraph">
                  <wp:posOffset>81280</wp:posOffset>
                </wp:positionV>
                <wp:extent cx="2326640" cy="1722120"/>
                <wp:effectExtent l="4445" t="4445" r="15875" b="10795"/>
                <wp:wrapNone/>
                <wp:docPr id="6" name="矩形 4"/>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36"/>
                              <w:jc w:val="center"/>
                            </w:pPr>
                            <w:r>
                              <w:rPr>
                                <w:rFonts w:hint="eastAsia"/>
                              </w:rPr>
                              <w:t>（请加盖骑缝章）</w:t>
                            </w:r>
                          </w:p>
                          <w:p w14:paraId="6C58AED2">
                            <w:pPr>
                              <w:jc w:val="center"/>
                              <w:rPr>
                                <w:rFonts w:eastAsia="华文中宋"/>
                                <w:sz w:val="28"/>
                              </w:rPr>
                            </w:pPr>
                          </w:p>
                        </w:txbxContent>
                      </wps:txbx>
                      <wps:bodyPr upright="1"/>
                    </wps:wsp>
                  </a:graphicData>
                </a:graphic>
              </wp:anchor>
            </w:drawing>
          </mc:Choice>
          <mc:Fallback>
            <w:pict>
              <v:rect id="矩形 4" o:spid="_x0000_s1026" o:spt="1" style="position:absolute;left:0pt;margin-left:49.3pt;margin-top:6.4pt;height:135.6pt;width:183.2pt;z-index:251660288;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qopHXAAAACQEAAA8AAAAAAAAAAQAgAAAAIgAA&#10;AGRycy9kb3ducmV2LnhtbFBLAQIUABQAAAAIAIdO4kCmVfWBCQIAADgEAAAOAAAAAAAAAAEAIAAA&#10;ACYBAABkcnMvZTJvRG9jLnhtbFBLBQYAAAAABgAGAFkBAAChBQAAAAA=&#10;">
                <v:fill on="t" focussize="0,0"/>
                <v:stroke color="#000000" joinstyle="miter"/>
                <v:imagedata o:title=""/>
                <o:lock v:ext="edit" aspectratio="f"/>
                <v:textbox>
                  <w:txbxContent>
                    <w:p w14:paraId="7946943F">
                      <w:pPr>
                        <w:rPr>
                          <w:rFonts w:eastAsia="黑体"/>
                          <w:b/>
                          <w:sz w:val="30"/>
                        </w:rPr>
                      </w:pPr>
                    </w:p>
                    <w:p w14:paraId="051F8D9E">
                      <w:pPr>
                        <w:jc w:val="center"/>
                        <w:rPr>
                          <w:rFonts w:asciiTheme="majorEastAsia" w:hAnsiTheme="majorEastAsia" w:eastAsiaTheme="majorEastAsia" w:cstheme="majorBidi"/>
                          <w:b/>
                          <w:bCs/>
                          <w:sz w:val="30"/>
                          <w:szCs w:val="30"/>
                        </w:rPr>
                      </w:pPr>
                      <w:r>
                        <w:rPr>
                          <w:rFonts w:hint="eastAsia" w:asciiTheme="majorEastAsia" w:hAnsiTheme="majorEastAsia" w:eastAsiaTheme="majorEastAsia" w:cstheme="majorBidi"/>
                          <w:b/>
                          <w:bCs/>
                          <w:sz w:val="30"/>
                          <w:szCs w:val="30"/>
                        </w:rPr>
                        <w:t>法定代表人</w:t>
                      </w:r>
                    </w:p>
                    <w:p w14:paraId="054AEF4D">
                      <w:pPr>
                        <w:jc w:val="center"/>
                        <w:rPr>
                          <w:rFonts w:eastAsia="华文中宋"/>
                          <w:b/>
                          <w:sz w:val="28"/>
                        </w:rPr>
                      </w:pPr>
                      <w:r>
                        <w:rPr>
                          <w:rFonts w:hint="eastAsia" w:eastAsia="华文中宋"/>
                          <w:b/>
                          <w:sz w:val="28"/>
                        </w:rPr>
                        <w:t>居民身份证复印件粘贴处</w:t>
                      </w:r>
                    </w:p>
                    <w:p w14:paraId="28C4B143">
                      <w:pPr>
                        <w:pStyle w:val="36"/>
                        <w:jc w:val="center"/>
                      </w:pPr>
                      <w:r>
                        <w:rPr>
                          <w:rFonts w:hint="eastAsia"/>
                        </w:rPr>
                        <w:t>（请加盖骑缝章）</w:t>
                      </w:r>
                    </w:p>
                    <w:p w14:paraId="6C58AED2">
                      <w:pPr>
                        <w:jc w:val="center"/>
                        <w:rPr>
                          <w:rFonts w:eastAsia="华文中宋"/>
                          <w:sz w:val="28"/>
                        </w:rPr>
                      </w:pPr>
                    </w:p>
                  </w:txbxContent>
                </v:textbox>
              </v:rect>
            </w:pict>
          </mc:Fallback>
        </mc:AlternateContent>
      </w:r>
    </w:p>
    <w:p w14:paraId="3095CF06">
      <w:pPr>
        <w:spacing w:line="400" w:lineRule="exact"/>
        <w:ind w:firstLine="555"/>
        <w:rPr>
          <w:rFonts w:eastAsia="宋体"/>
          <w:bCs/>
          <w:sz w:val="24"/>
          <w:highlight w:val="none"/>
          <w:u w:val="single"/>
        </w:rPr>
      </w:pPr>
    </w:p>
    <w:p w14:paraId="5970270C">
      <w:pPr>
        <w:spacing w:line="400" w:lineRule="exact"/>
        <w:ind w:firstLine="555"/>
        <w:rPr>
          <w:rFonts w:eastAsia="宋体"/>
          <w:bCs/>
          <w:sz w:val="24"/>
          <w:highlight w:val="none"/>
          <w:u w:val="single"/>
        </w:rPr>
      </w:pPr>
    </w:p>
    <w:p w14:paraId="7E0125E7">
      <w:pPr>
        <w:spacing w:line="440" w:lineRule="exact"/>
        <w:rPr>
          <w:rFonts w:eastAsia="宋体"/>
          <w:b/>
          <w:sz w:val="24"/>
          <w:highlight w:val="none"/>
        </w:rPr>
      </w:pPr>
    </w:p>
    <w:p w14:paraId="5E10635F">
      <w:pPr>
        <w:spacing w:line="440" w:lineRule="exact"/>
        <w:rPr>
          <w:rFonts w:eastAsia="宋体"/>
          <w:b/>
          <w:sz w:val="24"/>
          <w:highlight w:val="none"/>
        </w:rPr>
      </w:pPr>
    </w:p>
    <w:p w14:paraId="7B95FE67">
      <w:pPr>
        <w:spacing w:line="440" w:lineRule="exact"/>
        <w:rPr>
          <w:rFonts w:eastAsia="宋体"/>
          <w:b/>
          <w:sz w:val="24"/>
          <w:highlight w:val="none"/>
        </w:rPr>
      </w:pPr>
    </w:p>
    <w:p w14:paraId="2A782210">
      <w:pPr>
        <w:spacing w:line="440" w:lineRule="exact"/>
        <w:rPr>
          <w:rFonts w:eastAsia="宋体"/>
          <w:b/>
          <w:sz w:val="24"/>
          <w:highlight w:val="none"/>
        </w:rPr>
      </w:pPr>
    </w:p>
    <w:p w14:paraId="014149CC">
      <w:pPr>
        <w:spacing w:line="440" w:lineRule="exact"/>
        <w:rPr>
          <w:rFonts w:eastAsia="宋体"/>
          <w:b/>
          <w:sz w:val="24"/>
          <w:highlight w:val="none"/>
        </w:rPr>
      </w:pPr>
    </w:p>
    <w:p w14:paraId="5744382E">
      <w:pPr>
        <w:spacing w:line="440" w:lineRule="exact"/>
        <w:rPr>
          <w:rFonts w:eastAsia="宋体"/>
          <w:b/>
          <w:sz w:val="24"/>
          <w:highlight w:val="none"/>
        </w:rPr>
      </w:pPr>
    </w:p>
    <w:p w14:paraId="16744CDF">
      <w:pPr>
        <w:rPr>
          <w:b/>
          <w:sz w:val="24"/>
          <w:highlight w:val="none"/>
        </w:rPr>
      </w:pPr>
      <w:r>
        <w:rPr>
          <w:b/>
          <w:sz w:val="24"/>
          <w:highlight w:val="none"/>
        </w:rPr>
        <w:br w:type="page"/>
      </w:r>
    </w:p>
    <w:p w14:paraId="06AD6770">
      <w:pPr>
        <w:pStyle w:val="4"/>
        <w:jc w:val="center"/>
        <w:rPr>
          <w:rFonts w:ascii="Times New Roman" w:hAnsi="Times New Roman" w:cs="Times New Roman"/>
          <w:sz w:val="30"/>
          <w:szCs w:val="30"/>
          <w:highlight w:val="none"/>
        </w:rPr>
      </w:pPr>
      <w:bookmarkStart w:id="20" w:name="_Toc435514855"/>
      <w:bookmarkStart w:id="21" w:name="_Toc275865606"/>
      <w:bookmarkStart w:id="22" w:name="_Toc57128632"/>
      <w:bookmarkStart w:id="23" w:name="_Toc24650"/>
      <w:bookmarkStart w:id="24" w:name="_Toc435515295"/>
      <w:r>
        <w:rPr>
          <w:rFonts w:ascii="Times New Roman" w:hAnsi="Times New Roman" w:cs="Times New Roman"/>
          <w:sz w:val="30"/>
          <w:szCs w:val="30"/>
          <w:highlight w:val="none"/>
        </w:rPr>
        <w:t>（七</w:t>
      </w:r>
      <w:r>
        <w:rPr>
          <w:rFonts w:ascii="Times New Roman" w:hAnsi="Times New Roman" w:eastAsia="宋体" w:cs="Times New Roman"/>
          <w:sz w:val="30"/>
          <w:szCs w:val="30"/>
          <w:highlight w:val="none"/>
        </w:rPr>
        <w:t>）</w:t>
      </w:r>
      <w:r>
        <w:rPr>
          <w:rStyle w:val="31"/>
          <w:rFonts w:ascii="Times New Roman" w:hAnsi="Times New Roman" w:eastAsia="宋体" w:cs="Times New Roman"/>
          <w:color w:val="auto"/>
          <w:highlight w:val="none"/>
        </w:rPr>
        <w:t>用户需求条款响应一览表</w:t>
      </w:r>
    </w:p>
    <w:p w14:paraId="3DBD14D5">
      <w:pPr>
        <w:spacing w:line="360" w:lineRule="auto"/>
        <w:ind w:right="84" w:rightChars="40"/>
        <w:rPr>
          <w:highlight w:val="none"/>
        </w:rPr>
      </w:pPr>
      <w:r>
        <w:rPr>
          <w:szCs w:val="21"/>
          <w:highlight w:val="none"/>
        </w:rPr>
        <w:t>备注：1、</w:t>
      </w:r>
      <w:r>
        <w:rPr>
          <w:highlight w:val="none"/>
        </w:rPr>
        <w:t>投标人必须对应招标文件条款逐条应答并按要求填写下表。</w:t>
      </w:r>
    </w:p>
    <w:p w14:paraId="700FBCED">
      <w:pPr>
        <w:spacing w:line="360" w:lineRule="auto"/>
        <w:ind w:right="84" w:rightChars="40" w:firstLine="630" w:firstLineChars="300"/>
        <w:rPr>
          <w:highlight w:val="none"/>
        </w:rPr>
      </w:pPr>
      <w:r>
        <w:rPr>
          <w:highlight w:val="none"/>
        </w:rPr>
        <w:t>2、</w:t>
      </w:r>
      <w:r>
        <w:rPr>
          <w:szCs w:val="21"/>
          <w:highlight w:val="none"/>
        </w:rPr>
        <w:t>投标人必须按招标文件要求附相关证明文件，如未提供的视为负偏离。</w:t>
      </w:r>
    </w:p>
    <w:p w14:paraId="6ED4DC13">
      <w:pPr>
        <w:spacing w:line="360" w:lineRule="auto"/>
        <w:ind w:right="84" w:rightChars="40" w:firstLine="630" w:firstLineChars="300"/>
        <w:rPr>
          <w:highlight w:val="none"/>
        </w:rPr>
      </w:pPr>
      <w:r>
        <w:rPr>
          <w:highlight w:val="none"/>
        </w:rPr>
        <w:t>3、带“★”的实质性条款（有任何一条负偏离则导致无效投标）</w:t>
      </w:r>
    </w:p>
    <w:p w14:paraId="19E70CEF">
      <w:pPr>
        <w:pStyle w:val="25"/>
        <w:rPr>
          <w:highlight w:val="none"/>
        </w:rPr>
      </w:pPr>
    </w:p>
    <w:p w14:paraId="36E8452B">
      <w:pPr>
        <w:snapToGrid w:val="0"/>
        <w:spacing w:line="360" w:lineRule="auto"/>
        <w:jc w:val="center"/>
        <w:rPr>
          <w:rFonts w:eastAsia="黑体"/>
          <w:bCs/>
          <w:sz w:val="32"/>
          <w:szCs w:val="32"/>
          <w:highlight w:val="none"/>
        </w:rPr>
      </w:pPr>
      <w:r>
        <w:rPr>
          <w:rFonts w:eastAsia="黑体"/>
          <w:bCs/>
          <w:sz w:val="32"/>
          <w:szCs w:val="32"/>
          <w:highlight w:val="none"/>
        </w:rPr>
        <w:t>1、技术</w:t>
      </w:r>
      <w:r>
        <w:rPr>
          <w:rFonts w:hint="eastAsia" w:eastAsia="黑体"/>
          <w:bCs/>
          <w:sz w:val="32"/>
          <w:szCs w:val="32"/>
          <w:highlight w:val="none"/>
        </w:rPr>
        <w:t>/服务要求</w:t>
      </w:r>
      <w:r>
        <w:rPr>
          <w:rFonts w:eastAsia="黑体"/>
          <w:bCs/>
          <w:sz w:val="32"/>
          <w:szCs w:val="32"/>
          <w:highlight w:val="none"/>
        </w:rPr>
        <w:t>偏离表</w:t>
      </w:r>
    </w:p>
    <w:tbl>
      <w:tblPr>
        <w:tblStyle w:val="26"/>
        <w:tblpPr w:leftFromText="180" w:rightFromText="180" w:vertAnchor="text" w:horzAnchor="page" w:tblpX="1272" w:tblpY="388"/>
        <w:tblOverlap w:val="never"/>
        <w:tblW w:w="97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5580"/>
        <w:gridCol w:w="731"/>
        <w:gridCol w:w="665"/>
        <w:gridCol w:w="1982"/>
      </w:tblGrid>
      <w:tr w14:paraId="607AC7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6909F4">
            <w:pPr>
              <w:jc w:val="center"/>
              <w:rPr>
                <w:szCs w:val="21"/>
                <w:highlight w:val="none"/>
              </w:rPr>
            </w:pPr>
            <w:r>
              <w:rPr>
                <w:szCs w:val="21"/>
                <w:highlight w:val="none"/>
              </w:rPr>
              <w:t>序号</w:t>
            </w:r>
          </w:p>
        </w:tc>
        <w:tc>
          <w:tcPr>
            <w:tcW w:w="5580" w:type="dxa"/>
            <w:shd w:val="clear" w:color="auto" w:fill="EAF1DD" w:themeFill="accent3" w:themeFillTint="33"/>
            <w:vAlign w:val="center"/>
          </w:tcPr>
          <w:p w14:paraId="4729E939">
            <w:pPr>
              <w:jc w:val="center"/>
              <w:rPr>
                <w:szCs w:val="21"/>
                <w:highlight w:val="none"/>
              </w:rPr>
            </w:pPr>
            <w:r>
              <w:rPr>
                <w:szCs w:val="21"/>
                <w:highlight w:val="none"/>
              </w:rPr>
              <w:t>技术</w:t>
            </w:r>
            <w:r>
              <w:rPr>
                <w:rFonts w:hint="eastAsia"/>
                <w:szCs w:val="21"/>
                <w:highlight w:val="none"/>
              </w:rPr>
              <w:t xml:space="preserve"> / 服务</w:t>
            </w:r>
            <w:r>
              <w:rPr>
                <w:szCs w:val="21"/>
                <w:highlight w:val="none"/>
              </w:rPr>
              <w:t>要求</w:t>
            </w:r>
          </w:p>
        </w:tc>
        <w:tc>
          <w:tcPr>
            <w:tcW w:w="731" w:type="dxa"/>
            <w:shd w:val="clear" w:color="auto" w:fill="EAF1DD" w:themeFill="accent3" w:themeFillTint="33"/>
            <w:vAlign w:val="center"/>
          </w:tcPr>
          <w:p w14:paraId="09CB40CA">
            <w:pPr>
              <w:jc w:val="center"/>
              <w:rPr>
                <w:szCs w:val="21"/>
                <w:highlight w:val="none"/>
              </w:rPr>
            </w:pPr>
            <w:r>
              <w:rPr>
                <w:szCs w:val="21"/>
                <w:highlight w:val="none"/>
              </w:rPr>
              <w:t>响应</w:t>
            </w:r>
            <w:r>
              <w:rPr>
                <w:rFonts w:hint="eastAsia"/>
                <w:szCs w:val="21"/>
                <w:highlight w:val="none"/>
              </w:rPr>
              <w:t>情况</w:t>
            </w:r>
          </w:p>
        </w:tc>
        <w:tc>
          <w:tcPr>
            <w:tcW w:w="665" w:type="dxa"/>
            <w:shd w:val="clear" w:color="auto" w:fill="EAF1DD" w:themeFill="accent3" w:themeFillTint="33"/>
            <w:vAlign w:val="center"/>
          </w:tcPr>
          <w:p w14:paraId="781895F9">
            <w:pPr>
              <w:jc w:val="center"/>
              <w:rPr>
                <w:szCs w:val="21"/>
                <w:highlight w:val="none"/>
              </w:rPr>
            </w:pPr>
            <w:r>
              <w:rPr>
                <w:szCs w:val="21"/>
                <w:highlight w:val="none"/>
              </w:rPr>
              <w:t>偏离情况</w:t>
            </w:r>
          </w:p>
        </w:tc>
        <w:tc>
          <w:tcPr>
            <w:tcW w:w="1982" w:type="dxa"/>
            <w:shd w:val="clear" w:color="auto" w:fill="EAF1DD" w:themeFill="accent3" w:themeFillTint="33"/>
            <w:vAlign w:val="center"/>
          </w:tcPr>
          <w:p w14:paraId="6F204872">
            <w:pPr>
              <w:jc w:val="center"/>
              <w:rPr>
                <w:szCs w:val="21"/>
                <w:highlight w:val="none"/>
              </w:rPr>
            </w:pPr>
            <w:r>
              <w:rPr>
                <w:szCs w:val="21"/>
                <w:highlight w:val="none"/>
              </w:rPr>
              <w:t>说明</w:t>
            </w:r>
          </w:p>
        </w:tc>
      </w:tr>
      <w:tr w14:paraId="78D1D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0BED79B8">
            <w:pPr>
              <w:rPr>
                <w:szCs w:val="21"/>
                <w:highlight w:val="none"/>
              </w:rPr>
            </w:pPr>
            <w:r>
              <w:rPr>
                <w:rFonts w:hint="eastAsia"/>
                <w:szCs w:val="21"/>
                <w:highlight w:val="none"/>
              </w:rPr>
              <w:t>1</w:t>
            </w:r>
          </w:p>
        </w:tc>
        <w:tc>
          <w:tcPr>
            <w:tcW w:w="5580" w:type="dxa"/>
            <w:vAlign w:val="center"/>
          </w:tcPr>
          <w:p w14:paraId="5D9D773D">
            <w:pPr>
              <w:rPr>
                <w:szCs w:val="21"/>
                <w:highlight w:val="none"/>
              </w:rPr>
            </w:pPr>
            <w:r>
              <w:rPr>
                <w:rFonts w:hint="eastAsia"/>
                <w:szCs w:val="21"/>
                <w:highlight w:val="none"/>
              </w:rPr>
              <w:t>▲</w:t>
            </w:r>
            <w:r>
              <w:rPr>
                <w:rFonts w:hint="eastAsia"/>
                <w:szCs w:val="21"/>
                <w:highlight w:val="none"/>
                <w:lang w:val="en-US" w:eastAsia="zh-CN"/>
              </w:rPr>
              <w:t>投标人须严格执行施工规范、安全操作规程、防火安全规定、环境保护规定，办理相关申报审批手续。严格按照图纸或作法说明进行施工，做好各项质量检查记录。参加竣工验收，编制工程结算。</w:t>
            </w:r>
          </w:p>
        </w:tc>
        <w:tc>
          <w:tcPr>
            <w:tcW w:w="731" w:type="dxa"/>
            <w:vAlign w:val="center"/>
          </w:tcPr>
          <w:p w14:paraId="61BE20DF">
            <w:pPr>
              <w:rPr>
                <w:szCs w:val="21"/>
                <w:highlight w:val="none"/>
              </w:rPr>
            </w:pPr>
          </w:p>
        </w:tc>
        <w:tc>
          <w:tcPr>
            <w:tcW w:w="665" w:type="dxa"/>
            <w:vAlign w:val="center"/>
          </w:tcPr>
          <w:p w14:paraId="20F94D4C">
            <w:pPr>
              <w:rPr>
                <w:szCs w:val="21"/>
                <w:highlight w:val="none"/>
              </w:rPr>
            </w:pPr>
            <w:r>
              <w:rPr>
                <w:szCs w:val="21"/>
                <w:highlight w:val="none"/>
              </w:rPr>
              <w:t>无/正/负偏离</w:t>
            </w:r>
          </w:p>
        </w:tc>
        <w:tc>
          <w:tcPr>
            <w:tcW w:w="1982" w:type="dxa"/>
            <w:vAlign w:val="center"/>
          </w:tcPr>
          <w:p w14:paraId="5A162646">
            <w:pPr>
              <w:rPr>
                <w:szCs w:val="21"/>
                <w:highlight w:val="none"/>
              </w:rPr>
            </w:pPr>
            <w:r>
              <w:rPr>
                <w:szCs w:val="21"/>
                <w:highlight w:val="none"/>
              </w:rPr>
              <w:t>如需附证明文件，应在“说明”栏填写证明文件对应名称和页码。</w:t>
            </w:r>
          </w:p>
        </w:tc>
      </w:tr>
      <w:tr w14:paraId="25CD4E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232F243">
            <w:pPr>
              <w:rPr>
                <w:szCs w:val="21"/>
                <w:highlight w:val="none"/>
              </w:rPr>
            </w:pPr>
            <w:r>
              <w:rPr>
                <w:szCs w:val="21"/>
                <w:highlight w:val="none"/>
              </w:rPr>
              <w:t>2</w:t>
            </w:r>
          </w:p>
        </w:tc>
        <w:tc>
          <w:tcPr>
            <w:tcW w:w="5580" w:type="dxa"/>
            <w:vAlign w:val="center"/>
          </w:tcPr>
          <w:p w14:paraId="523465AD">
            <w:pPr>
              <w:rPr>
                <w:szCs w:val="21"/>
                <w:highlight w:val="none"/>
              </w:rPr>
            </w:pPr>
            <w:r>
              <w:rPr>
                <w:rFonts w:hint="eastAsia"/>
                <w:szCs w:val="21"/>
                <w:highlight w:val="none"/>
                <w:lang w:val="en-US" w:eastAsia="zh-CN"/>
              </w:rPr>
              <w:t>投标人须遵守国家或地方政府及有关部门对施工现场管理的规定，妥善保护好施工现场周围建筑物、设备管线、古树名木。做好施工现场保卫和垃圾消纳等工作，处理好由于施工带来的扰民问题及周围单位（住户）的关系。</w:t>
            </w:r>
          </w:p>
        </w:tc>
        <w:tc>
          <w:tcPr>
            <w:tcW w:w="731" w:type="dxa"/>
            <w:vAlign w:val="center"/>
          </w:tcPr>
          <w:p w14:paraId="02A7F687">
            <w:pPr>
              <w:rPr>
                <w:szCs w:val="21"/>
                <w:highlight w:val="none"/>
              </w:rPr>
            </w:pPr>
          </w:p>
        </w:tc>
        <w:tc>
          <w:tcPr>
            <w:tcW w:w="665" w:type="dxa"/>
            <w:vAlign w:val="center"/>
          </w:tcPr>
          <w:p w14:paraId="4097E50D">
            <w:pPr>
              <w:rPr>
                <w:szCs w:val="21"/>
                <w:highlight w:val="none"/>
              </w:rPr>
            </w:pPr>
          </w:p>
        </w:tc>
        <w:tc>
          <w:tcPr>
            <w:tcW w:w="1982" w:type="dxa"/>
            <w:vAlign w:val="center"/>
          </w:tcPr>
          <w:p w14:paraId="5DA68878">
            <w:pPr>
              <w:rPr>
                <w:szCs w:val="21"/>
                <w:highlight w:val="none"/>
              </w:rPr>
            </w:pPr>
          </w:p>
        </w:tc>
      </w:tr>
      <w:tr w14:paraId="4EEA6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52E251D">
            <w:pPr>
              <w:rPr>
                <w:szCs w:val="21"/>
                <w:highlight w:val="none"/>
              </w:rPr>
            </w:pPr>
            <w:r>
              <w:rPr>
                <w:szCs w:val="21"/>
                <w:highlight w:val="none"/>
              </w:rPr>
              <w:t>3</w:t>
            </w:r>
          </w:p>
        </w:tc>
        <w:tc>
          <w:tcPr>
            <w:tcW w:w="5580" w:type="dxa"/>
            <w:vAlign w:val="center"/>
          </w:tcPr>
          <w:p w14:paraId="02AE88D7">
            <w:pPr>
              <w:rPr>
                <w:szCs w:val="21"/>
                <w:highlight w:val="none"/>
              </w:rPr>
            </w:pPr>
            <w:r>
              <w:rPr>
                <w:rFonts w:hint="eastAsia"/>
                <w:szCs w:val="21"/>
                <w:highlight w:val="none"/>
                <w:lang w:val="en-US" w:eastAsia="zh-CN"/>
              </w:rPr>
              <w:t>施工中未经采购人同意或有关部门批准，投标人不得随意拆改原建筑结构及各种设备管线。</w:t>
            </w:r>
          </w:p>
        </w:tc>
        <w:tc>
          <w:tcPr>
            <w:tcW w:w="731" w:type="dxa"/>
            <w:vAlign w:val="center"/>
          </w:tcPr>
          <w:p w14:paraId="6D5CDAAB">
            <w:pPr>
              <w:rPr>
                <w:szCs w:val="21"/>
                <w:highlight w:val="none"/>
              </w:rPr>
            </w:pPr>
          </w:p>
        </w:tc>
        <w:tc>
          <w:tcPr>
            <w:tcW w:w="665" w:type="dxa"/>
            <w:vAlign w:val="center"/>
          </w:tcPr>
          <w:p w14:paraId="181F3D75">
            <w:pPr>
              <w:rPr>
                <w:szCs w:val="21"/>
                <w:highlight w:val="none"/>
              </w:rPr>
            </w:pPr>
          </w:p>
        </w:tc>
        <w:tc>
          <w:tcPr>
            <w:tcW w:w="1982" w:type="dxa"/>
            <w:vAlign w:val="center"/>
          </w:tcPr>
          <w:p w14:paraId="40FCD322">
            <w:pPr>
              <w:rPr>
                <w:szCs w:val="21"/>
                <w:highlight w:val="none"/>
              </w:rPr>
            </w:pPr>
          </w:p>
        </w:tc>
      </w:tr>
      <w:tr w14:paraId="77288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0935C6F1">
            <w:pPr>
              <w:rPr>
                <w:szCs w:val="21"/>
                <w:highlight w:val="none"/>
              </w:rPr>
            </w:pPr>
            <w:r>
              <w:rPr>
                <w:szCs w:val="21"/>
                <w:highlight w:val="none"/>
              </w:rPr>
              <w:t>4</w:t>
            </w:r>
          </w:p>
        </w:tc>
        <w:tc>
          <w:tcPr>
            <w:tcW w:w="5580" w:type="dxa"/>
            <w:vAlign w:val="center"/>
          </w:tcPr>
          <w:p w14:paraId="1F09D859">
            <w:pPr>
              <w:rPr>
                <w:szCs w:val="21"/>
                <w:highlight w:val="none"/>
              </w:rPr>
            </w:pPr>
            <w:r>
              <w:rPr>
                <w:rFonts w:hint="eastAsia"/>
                <w:szCs w:val="21"/>
                <w:highlight w:val="none"/>
                <w:lang w:val="en-US" w:eastAsia="zh-CN"/>
              </w:rPr>
              <w:t>工程竣工未移交采购人之前，投标人负责对现场的一切设施和工程成品进行保护。</w:t>
            </w:r>
          </w:p>
        </w:tc>
        <w:tc>
          <w:tcPr>
            <w:tcW w:w="731" w:type="dxa"/>
            <w:vAlign w:val="center"/>
          </w:tcPr>
          <w:p w14:paraId="2E9D24B8">
            <w:pPr>
              <w:rPr>
                <w:szCs w:val="21"/>
                <w:highlight w:val="none"/>
              </w:rPr>
            </w:pPr>
          </w:p>
        </w:tc>
        <w:tc>
          <w:tcPr>
            <w:tcW w:w="665" w:type="dxa"/>
            <w:vAlign w:val="center"/>
          </w:tcPr>
          <w:p w14:paraId="37C29468">
            <w:pPr>
              <w:rPr>
                <w:szCs w:val="21"/>
                <w:highlight w:val="none"/>
              </w:rPr>
            </w:pPr>
          </w:p>
        </w:tc>
        <w:tc>
          <w:tcPr>
            <w:tcW w:w="1982" w:type="dxa"/>
            <w:vAlign w:val="center"/>
          </w:tcPr>
          <w:p w14:paraId="4ABC9900">
            <w:pPr>
              <w:rPr>
                <w:szCs w:val="21"/>
                <w:highlight w:val="none"/>
              </w:rPr>
            </w:pPr>
          </w:p>
        </w:tc>
      </w:tr>
      <w:tr w14:paraId="3F277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78C40C7C">
            <w:pPr>
              <w:rPr>
                <w:szCs w:val="21"/>
                <w:highlight w:val="none"/>
              </w:rPr>
            </w:pPr>
            <w:r>
              <w:rPr>
                <w:szCs w:val="21"/>
                <w:highlight w:val="none"/>
              </w:rPr>
              <w:t>5</w:t>
            </w:r>
          </w:p>
        </w:tc>
        <w:tc>
          <w:tcPr>
            <w:tcW w:w="5580" w:type="dxa"/>
            <w:vAlign w:val="center"/>
          </w:tcPr>
          <w:p w14:paraId="5918048E">
            <w:pPr>
              <w:rPr>
                <w:szCs w:val="21"/>
                <w:highlight w:val="none"/>
              </w:rPr>
            </w:pPr>
            <w:r>
              <w:rPr>
                <w:rFonts w:hint="eastAsia"/>
                <w:szCs w:val="21"/>
                <w:highlight w:val="none"/>
              </w:rPr>
              <w:t>▲</w:t>
            </w:r>
            <w:r>
              <w:rPr>
                <w:rFonts w:hint="eastAsia"/>
                <w:szCs w:val="21"/>
                <w:highlight w:val="none"/>
                <w:lang w:val="en-US" w:eastAsia="zh-CN"/>
              </w:rPr>
              <w:t>投标人在施工中需注意文明施工和安全作业，如出现任何安全和质量事故，由投标人承担全部责任。因投标人工作人员给自身、第三方、采购人造成的一切损害均由投标人自行承担，若因上述原因使招标方造成任何损失的，采购人有权向投标方追偿。</w:t>
            </w:r>
          </w:p>
        </w:tc>
        <w:tc>
          <w:tcPr>
            <w:tcW w:w="731" w:type="dxa"/>
            <w:vAlign w:val="center"/>
          </w:tcPr>
          <w:p w14:paraId="68A0D3AE">
            <w:pPr>
              <w:rPr>
                <w:szCs w:val="21"/>
                <w:highlight w:val="none"/>
              </w:rPr>
            </w:pPr>
          </w:p>
        </w:tc>
        <w:tc>
          <w:tcPr>
            <w:tcW w:w="665" w:type="dxa"/>
            <w:vAlign w:val="center"/>
          </w:tcPr>
          <w:p w14:paraId="066464ED">
            <w:pPr>
              <w:rPr>
                <w:szCs w:val="21"/>
                <w:highlight w:val="none"/>
              </w:rPr>
            </w:pPr>
          </w:p>
        </w:tc>
        <w:tc>
          <w:tcPr>
            <w:tcW w:w="1982" w:type="dxa"/>
            <w:vAlign w:val="center"/>
          </w:tcPr>
          <w:p w14:paraId="6927E187">
            <w:pPr>
              <w:rPr>
                <w:szCs w:val="21"/>
                <w:highlight w:val="none"/>
              </w:rPr>
            </w:pPr>
          </w:p>
        </w:tc>
      </w:tr>
      <w:tr w14:paraId="29EA6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2A49EB5">
            <w:pPr>
              <w:rPr>
                <w:szCs w:val="21"/>
                <w:highlight w:val="none"/>
              </w:rPr>
            </w:pPr>
            <w:r>
              <w:rPr>
                <w:rFonts w:hint="eastAsia"/>
                <w:szCs w:val="21"/>
                <w:highlight w:val="none"/>
              </w:rPr>
              <w:t>6</w:t>
            </w:r>
          </w:p>
        </w:tc>
        <w:tc>
          <w:tcPr>
            <w:tcW w:w="5580" w:type="dxa"/>
            <w:vAlign w:val="center"/>
          </w:tcPr>
          <w:p w14:paraId="0F9CB7D0">
            <w:pPr>
              <w:rPr>
                <w:szCs w:val="21"/>
                <w:highlight w:val="none"/>
              </w:rPr>
            </w:pPr>
            <w:r>
              <w:rPr>
                <w:rFonts w:hint="eastAsia"/>
                <w:szCs w:val="21"/>
                <w:highlight w:val="none"/>
                <w:lang w:val="en-US" w:eastAsia="zh-CN"/>
              </w:rPr>
              <w:t>投标人在施工中如未按采购人的要求和规定标准、工艺进行施工，采购人有权要求投标人进行整改，投标人必须无条件执行，并承担相应的逾期违约责任。</w:t>
            </w:r>
          </w:p>
        </w:tc>
        <w:tc>
          <w:tcPr>
            <w:tcW w:w="731" w:type="dxa"/>
            <w:vAlign w:val="center"/>
          </w:tcPr>
          <w:p w14:paraId="65EFAE84">
            <w:pPr>
              <w:rPr>
                <w:szCs w:val="21"/>
                <w:highlight w:val="none"/>
              </w:rPr>
            </w:pPr>
          </w:p>
        </w:tc>
        <w:tc>
          <w:tcPr>
            <w:tcW w:w="665" w:type="dxa"/>
            <w:vAlign w:val="center"/>
          </w:tcPr>
          <w:p w14:paraId="547FA48E">
            <w:pPr>
              <w:rPr>
                <w:szCs w:val="21"/>
                <w:highlight w:val="none"/>
              </w:rPr>
            </w:pPr>
          </w:p>
        </w:tc>
        <w:tc>
          <w:tcPr>
            <w:tcW w:w="1982" w:type="dxa"/>
            <w:vAlign w:val="center"/>
          </w:tcPr>
          <w:p w14:paraId="0B61B404">
            <w:pPr>
              <w:rPr>
                <w:szCs w:val="21"/>
                <w:highlight w:val="none"/>
              </w:rPr>
            </w:pPr>
          </w:p>
        </w:tc>
      </w:tr>
      <w:tr w14:paraId="74829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FDD5420">
            <w:pPr>
              <w:rPr>
                <w:szCs w:val="21"/>
                <w:highlight w:val="none"/>
              </w:rPr>
            </w:pPr>
            <w:r>
              <w:rPr>
                <w:rFonts w:hint="eastAsia"/>
                <w:szCs w:val="21"/>
                <w:highlight w:val="none"/>
              </w:rPr>
              <w:t>7</w:t>
            </w:r>
          </w:p>
        </w:tc>
        <w:tc>
          <w:tcPr>
            <w:tcW w:w="5580" w:type="dxa"/>
            <w:vAlign w:val="center"/>
          </w:tcPr>
          <w:p w14:paraId="696D11FE">
            <w:pPr>
              <w:rPr>
                <w:szCs w:val="21"/>
                <w:highlight w:val="none"/>
              </w:rPr>
            </w:pPr>
            <w:r>
              <w:rPr>
                <w:rFonts w:hint="eastAsia"/>
                <w:szCs w:val="21"/>
                <w:highlight w:val="none"/>
                <w:lang w:val="en-US" w:eastAsia="zh-CN"/>
              </w:rPr>
              <w:t>本工程内建筑材料均须符合国家标准，中标人须做好场地人员及材料监管。</w:t>
            </w:r>
          </w:p>
        </w:tc>
        <w:tc>
          <w:tcPr>
            <w:tcW w:w="731" w:type="dxa"/>
            <w:vAlign w:val="center"/>
          </w:tcPr>
          <w:p w14:paraId="5E2BDDE2">
            <w:pPr>
              <w:rPr>
                <w:szCs w:val="21"/>
                <w:highlight w:val="none"/>
              </w:rPr>
            </w:pPr>
          </w:p>
        </w:tc>
        <w:tc>
          <w:tcPr>
            <w:tcW w:w="665" w:type="dxa"/>
            <w:vAlign w:val="center"/>
          </w:tcPr>
          <w:p w14:paraId="65A637A7">
            <w:pPr>
              <w:rPr>
                <w:szCs w:val="21"/>
                <w:highlight w:val="none"/>
              </w:rPr>
            </w:pPr>
          </w:p>
        </w:tc>
        <w:tc>
          <w:tcPr>
            <w:tcW w:w="1982" w:type="dxa"/>
            <w:vAlign w:val="center"/>
          </w:tcPr>
          <w:p w14:paraId="12624BEC">
            <w:pPr>
              <w:rPr>
                <w:szCs w:val="21"/>
                <w:highlight w:val="none"/>
              </w:rPr>
            </w:pPr>
          </w:p>
        </w:tc>
      </w:tr>
      <w:tr w14:paraId="3C2B4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DDE059B">
            <w:pPr>
              <w:rPr>
                <w:rFonts w:hint="eastAsia" w:eastAsiaTheme="minorEastAsia"/>
                <w:szCs w:val="21"/>
                <w:highlight w:val="none"/>
                <w:lang w:val="en-US" w:eastAsia="zh-CN"/>
              </w:rPr>
            </w:pPr>
            <w:r>
              <w:rPr>
                <w:rFonts w:hint="eastAsia"/>
                <w:szCs w:val="21"/>
                <w:highlight w:val="none"/>
                <w:lang w:val="en-US" w:eastAsia="zh-CN"/>
              </w:rPr>
              <w:t>8</w:t>
            </w:r>
          </w:p>
        </w:tc>
        <w:tc>
          <w:tcPr>
            <w:tcW w:w="5580" w:type="dxa"/>
            <w:vAlign w:val="center"/>
          </w:tcPr>
          <w:p w14:paraId="769DAF3A">
            <w:pPr>
              <w:rPr>
                <w:szCs w:val="21"/>
                <w:highlight w:val="none"/>
              </w:rPr>
            </w:pPr>
            <w:r>
              <w:rPr>
                <w:rFonts w:hint="eastAsia"/>
                <w:szCs w:val="21"/>
                <w:highlight w:val="none"/>
              </w:rPr>
              <w:t>投标人须指派</w:t>
            </w:r>
            <w:r>
              <w:rPr>
                <w:rFonts w:hint="eastAsia"/>
                <w:szCs w:val="21"/>
                <w:highlight w:val="none"/>
                <w:lang w:val="en-US" w:eastAsia="zh-CN"/>
              </w:rPr>
              <w:t>1名</w:t>
            </w:r>
            <w:r>
              <w:rPr>
                <w:rFonts w:hint="eastAsia"/>
                <w:szCs w:val="21"/>
                <w:highlight w:val="none"/>
              </w:rPr>
              <w:t>负责人为驻工地代表，负责合同履行。按要求组织施工，保质、保量、按期完成施工任务，解决</w:t>
            </w:r>
            <w:r>
              <w:rPr>
                <w:rFonts w:hint="eastAsia"/>
                <w:szCs w:val="21"/>
                <w:highlight w:val="none"/>
                <w:lang w:val="en-US" w:eastAsia="zh-CN"/>
              </w:rPr>
              <w:t>项目内容涉及</w:t>
            </w:r>
            <w:r>
              <w:rPr>
                <w:rFonts w:hint="eastAsia"/>
                <w:szCs w:val="21"/>
                <w:highlight w:val="none"/>
              </w:rPr>
              <w:t>的各项事宜。</w:t>
            </w:r>
          </w:p>
        </w:tc>
        <w:tc>
          <w:tcPr>
            <w:tcW w:w="731" w:type="dxa"/>
            <w:vAlign w:val="center"/>
          </w:tcPr>
          <w:p w14:paraId="2CE36E44">
            <w:pPr>
              <w:rPr>
                <w:szCs w:val="21"/>
                <w:highlight w:val="none"/>
              </w:rPr>
            </w:pPr>
          </w:p>
        </w:tc>
        <w:tc>
          <w:tcPr>
            <w:tcW w:w="665" w:type="dxa"/>
            <w:vAlign w:val="center"/>
          </w:tcPr>
          <w:p w14:paraId="569925DB">
            <w:pPr>
              <w:rPr>
                <w:szCs w:val="21"/>
                <w:highlight w:val="none"/>
              </w:rPr>
            </w:pPr>
          </w:p>
        </w:tc>
        <w:tc>
          <w:tcPr>
            <w:tcW w:w="1982" w:type="dxa"/>
            <w:vAlign w:val="center"/>
          </w:tcPr>
          <w:p w14:paraId="6CC74E62">
            <w:pPr>
              <w:rPr>
                <w:szCs w:val="21"/>
                <w:highlight w:val="none"/>
              </w:rPr>
            </w:pPr>
          </w:p>
        </w:tc>
      </w:tr>
      <w:tr w14:paraId="10B4B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C57609B">
            <w:pPr>
              <w:rPr>
                <w:rFonts w:hint="eastAsia" w:eastAsiaTheme="minorEastAsia"/>
                <w:szCs w:val="21"/>
                <w:highlight w:val="none"/>
                <w:lang w:val="en-US" w:eastAsia="zh-CN"/>
              </w:rPr>
            </w:pPr>
            <w:r>
              <w:rPr>
                <w:rFonts w:hint="eastAsia"/>
                <w:szCs w:val="21"/>
                <w:highlight w:val="none"/>
                <w:lang w:val="en-US" w:eastAsia="zh-CN"/>
              </w:rPr>
              <w:t>9</w:t>
            </w:r>
          </w:p>
        </w:tc>
        <w:tc>
          <w:tcPr>
            <w:tcW w:w="5580" w:type="dxa"/>
            <w:vAlign w:val="center"/>
          </w:tcPr>
          <w:p w14:paraId="2B1C8717">
            <w:pPr>
              <w:rPr>
                <w:szCs w:val="21"/>
                <w:highlight w:val="none"/>
              </w:rPr>
            </w:pPr>
            <w:r>
              <w:rPr>
                <w:rFonts w:hint="eastAsia"/>
                <w:szCs w:val="21"/>
                <w:highlight w:val="none"/>
              </w:rPr>
              <w:t>投标人提供1名安全员</w:t>
            </w:r>
            <w:r>
              <w:rPr>
                <w:rFonts w:hint="eastAsia"/>
                <w:szCs w:val="21"/>
                <w:highlight w:val="none"/>
                <w:lang w:eastAsia="zh-CN"/>
              </w:rPr>
              <w:t>，</w:t>
            </w:r>
            <w:r>
              <w:rPr>
                <w:rFonts w:hint="eastAsia"/>
                <w:szCs w:val="21"/>
                <w:highlight w:val="none"/>
                <w:lang w:val="en-US" w:eastAsia="zh-CN"/>
              </w:rPr>
              <w:t>具</w:t>
            </w:r>
            <w:r>
              <w:rPr>
                <w:rFonts w:hint="eastAsia"/>
                <w:szCs w:val="21"/>
                <w:highlight w:val="none"/>
              </w:rPr>
              <w:t>专职安全生产管理人员</w:t>
            </w:r>
            <w:r>
              <w:rPr>
                <w:rFonts w:hint="eastAsia"/>
                <w:szCs w:val="21"/>
                <w:highlight w:val="none"/>
                <w:lang w:val="en-US" w:eastAsia="zh-CN"/>
              </w:rPr>
              <w:t>C证。</w:t>
            </w:r>
          </w:p>
        </w:tc>
        <w:tc>
          <w:tcPr>
            <w:tcW w:w="731" w:type="dxa"/>
            <w:vAlign w:val="center"/>
          </w:tcPr>
          <w:p w14:paraId="0D015620">
            <w:pPr>
              <w:rPr>
                <w:szCs w:val="21"/>
                <w:highlight w:val="none"/>
              </w:rPr>
            </w:pPr>
          </w:p>
        </w:tc>
        <w:tc>
          <w:tcPr>
            <w:tcW w:w="665" w:type="dxa"/>
            <w:vAlign w:val="center"/>
          </w:tcPr>
          <w:p w14:paraId="40E7BA92">
            <w:pPr>
              <w:rPr>
                <w:szCs w:val="21"/>
                <w:highlight w:val="none"/>
              </w:rPr>
            </w:pPr>
          </w:p>
        </w:tc>
        <w:tc>
          <w:tcPr>
            <w:tcW w:w="1982" w:type="dxa"/>
            <w:vAlign w:val="center"/>
          </w:tcPr>
          <w:p w14:paraId="7746F7A3">
            <w:pPr>
              <w:rPr>
                <w:szCs w:val="21"/>
                <w:highlight w:val="none"/>
              </w:rPr>
            </w:pPr>
          </w:p>
        </w:tc>
      </w:tr>
      <w:tr w14:paraId="6D1AD1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C51052F">
            <w:pPr>
              <w:rPr>
                <w:rFonts w:hint="default"/>
                <w:szCs w:val="21"/>
                <w:highlight w:val="none"/>
                <w:lang w:val="en-US" w:eastAsia="zh-CN"/>
              </w:rPr>
            </w:pPr>
            <w:r>
              <w:rPr>
                <w:rFonts w:hint="eastAsia"/>
                <w:szCs w:val="21"/>
                <w:highlight w:val="none"/>
                <w:lang w:val="en-US" w:eastAsia="zh-CN"/>
              </w:rPr>
              <w:t>10</w:t>
            </w:r>
          </w:p>
        </w:tc>
        <w:tc>
          <w:tcPr>
            <w:tcW w:w="5580" w:type="dxa"/>
            <w:vAlign w:val="center"/>
          </w:tcPr>
          <w:p w14:paraId="5B7994D9">
            <w:pPr>
              <w:rPr>
                <w:rFonts w:hint="default"/>
                <w:szCs w:val="21"/>
                <w:highlight w:val="none"/>
                <w:lang w:val="en-US" w:eastAsia="zh-CN"/>
              </w:rPr>
            </w:pPr>
            <w:r>
              <w:rPr>
                <w:rFonts w:hint="eastAsia"/>
                <w:szCs w:val="21"/>
                <w:highlight w:val="none"/>
                <w:lang w:val="en-US" w:eastAsia="zh-CN"/>
              </w:rPr>
              <w:t>投标人</w:t>
            </w:r>
            <w:r>
              <w:rPr>
                <w:rFonts w:hint="eastAsia"/>
                <w:szCs w:val="21"/>
                <w:highlight w:val="none"/>
              </w:rPr>
              <w:t>工程施工人员及管理人员应具备相应从业资质，持证上岗</w:t>
            </w:r>
            <w:r>
              <w:rPr>
                <w:rFonts w:hint="eastAsia"/>
                <w:szCs w:val="21"/>
                <w:highlight w:val="none"/>
                <w:lang w:eastAsia="zh-CN"/>
              </w:rPr>
              <w:t>（包含但不限于</w:t>
            </w:r>
            <w:r>
              <w:rPr>
                <w:rFonts w:hint="eastAsia"/>
                <w:szCs w:val="21"/>
                <w:highlight w:val="none"/>
                <w:lang w:val="en-US" w:eastAsia="zh-CN"/>
              </w:rPr>
              <w:t>安全员资格证、</w:t>
            </w:r>
            <w:r>
              <w:rPr>
                <w:rFonts w:hint="eastAsia"/>
                <w:szCs w:val="21"/>
                <w:highlight w:val="none"/>
                <w:lang w:eastAsia="zh-CN"/>
              </w:rPr>
              <w:t>电工证、焊接特种作业证等）。</w:t>
            </w:r>
          </w:p>
        </w:tc>
        <w:tc>
          <w:tcPr>
            <w:tcW w:w="731" w:type="dxa"/>
            <w:vAlign w:val="center"/>
          </w:tcPr>
          <w:p w14:paraId="35A7D555">
            <w:pPr>
              <w:rPr>
                <w:szCs w:val="21"/>
                <w:highlight w:val="none"/>
              </w:rPr>
            </w:pPr>
          </w:p>
        </w:tc>
        <w:tc>
          <w:tcPr>
            <w:tcW w:w="665" w:type="dxa"/>
            <w:vAlign w:val="center"/>
          </w:tcPr>
          <w:p w14:paraId="0FC9C422">
            <w:pPr>
              <w:rPr>
                <w:szCs w:val="21"/>
                <w:highlight w:val="none"/>
              </w:rPr>
            </w:pPr>
          </w:p>
        </w:tc>
        <w:tc>
          <w:tcPr>
            <w:tcW w:w="1982" w:type="dxa"/>
            <w:vAlign w:val="center"/>
          </w:tcPr>
          <w:p w14:paraId="63173C5B">
            <w:pPr>
              <w:rPr>
                <w:szCs w:val="21"/>
                <w:highlight w:val="none"/>
              </w:rPr>
            </w:pPr>
          </w:p>
        </w:tc>
      </w:tr>
      <w:tr w14:paraId="1B7F2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9E4C4F1">
            <w:pPr>
              <w:widowControl/>
              <w:jc w:val="left"/>
              <w:rPr>
                <w:rFonts w:hint="default"/>
                <w:szCs w:val="24"/>
                <w:lang w:val="en-US" w:eastAsia="zh-CN"/>
              </w:rPr>
            </w:pPr>
            <w:r>
              <w:rPr>
                <w:rFonts w:hint="default"/>
                <w:szCs w:val="24"/>
                <w:lang w:val="en-US" w:eastAsia="zh-CN"/>
              </w:rPr>
              <w:t>1</w:t>
            </w:r>
            <w:r>
              <w:rPr>
                <w:rFonts w:hint="eastAsia"/>
                <w:szCs w:val="24"/>
                <w:lang w:val="en-US" w:eastAsia="zh-CN"/>
              </w:rPr>
              <w:t>1</w:t>
            </w:r>
          </w:p>
        </w:tc>
        <w:tc>
          <w:tcPr>
            <w:tcW w:w="5580" w:type="dxa"/>
            <w:vAlign w:val="center"/>
          </w:tcPr>
          <w:p w14:paraId="0B780EB3">
            <w:pPr>
              <w:rPr>
                <w:rFonts w:hint="default"/>
                <w:szCs w:val="21"/>
                <w:highlight w:val="none"/>
                <w:lang w:val="en-US" w:eastAsia="zh-CN"/>
              </w:rPr>
            </w:pPr>
            <w:r>
              <w:rPr>
                <w:rFonts w:hint="eastAsia"/>
                <w:szCs w:val="21"/>
                <w:highlight w:val="none"/>
              </w:rPr>
              <w:t>本工程招标的范围包括项目提供的工程量清单在内的所有施工内容。</w:t>
            </w:r>
            <w:r>
              <w:rPr>
                <w:rFonts w:hint="eastAsia"/>
                <w:szCs w:val="21"/>
                <w:highlight w:val="none"/>
                <w:lang w:val="en-US" w:eastAsia="zh-CN"/>
              </w:rPr>
              <w:t>投</w:t>
            </w:r>
            <w:r>
              <w:rPr>
                <w:rFonts w:hint="eastAsia"/>
                <w:szCs w:val="21"/>
                <w:highlight w:val="none"/>
              </w:rPr>
              <w:t>标人必须负责整个工程所有的施工任务，包括材料设备的采购、施工、安全保护及保修。</w:t>
            </w:r>
          </w:p>
        </w:tc>
        <w:tc>
          <w:tcPr>
            <w:tcW w:w="731" w:type="dxa"/>
            <w:vAlign w:val="center"/>
          </w:tcPr>
          <w:p w14:paraId="27DB52B2">
            <w:pPr>
              <w:rPr>
                <w:szCs w:val="21"/>
                <w:highlight w:val="none"/>
              </w:rPr>
            </w:pPr>
          </w:p>
        </w:tc>
        <w:tc>
          <w:tcPr>
            <w:tcW w:w="665" w:type="dxa"/>
            <w:vAlign w:val="center"/>
          </w:tcPr>
          <w:p w14:paraId="277DADFE">
            <w:pPr>
              <w:rPr>
                <w:szCs w:val="21"/>
                <w:highlight w:val="none"/>
              </w:rPr>
            </w:pPr>
          </w:p>
        </w:tc>
        <w:tc>
          <w:tcPr>
            <w:tcW w:w="1982" w:type="dxa"/>
            <w:vAlign w:val="center"/>
          </w:tcPr>
          <w:p w14:paraId="29C61CA6">
            <w:pPr>
              <w:rPr>
                <w:szCs w:val="21"/>
                <w:highlight w:val="none"/>
              </w:rPr>
            </w:pPr>
          </w:p>
        </w:tc>
      </w:tr>
      <w:tr w14:paraId="20D06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6A69F72">
            <w:pPr>
              <w:widowControl/>
              <w:jc w:val="left"/>
              <w:rPr>
                <w:rFonts w:hint="default"/>
                <w:szCs w:val="24"/>
                <w:lang w:val="en-US" w:eastAsia="zh-CN"/>
              </w:rPr>
            </w:pPr>
            <w:r>
              <w:rPr>
                <w:rFonts w:hint="eastAsia"/>
                <w:szCs w:val="24"/>
                <w:lang w:val="en-US" w:eastAsia="zh-CN"/>
              </w:rPr>
              <w:t>1</w:t>
            </w:r>
            <w:r>
              <w:rPr>
                <w:rFonts w:hint="default"/>
                <w:szCs w:val="24"/>
                <w:lang w:val="en-US" w:eastAsia="zh-CN"/>
              </w:rPr>
              <w:t>2</w:t>
            </w:r>
          </w:p>
        </w:tc>
        <w:tc>
          <w:tcPr>
            <w:tcW w:w="5580" w:type="dxa"/>
            <w:vAlign w:val="center"/>
          </w:tcPr>
          <w:p w14:paraId="4FFCC208">
            <w:pPr>
              <w:rPr>
                <w:rFonts w:hint="default"/>
                <w:szCs w:val="21"/>
                <w:highlight w:val="none"/>
                <w:lang w:val="en-US" w:eastAsia="zh-CN"/>
              </w:rPr>
            </w:pPr>
            <w:r>
              <w:rPr>
                <w:rFonts w:hint="eastAsia"/>
                <w:szCs w:val="21"/>
                <w:highlight w:val="none"/>
              </w:rPr>
              <w:t>本工程的承包方式为包质量、包安全、包工期、包人工、包材料及包机械等在内的施工总承包。</w:t>
            </w:r>
          </w:p>
        </w:tc>
        <w:tc>
          <w:tcPr>
            <w:tcW w:w="731" w:type="dxa"/>
            <w:vAlign w:val="center"/>
          </w:tcPr>
          <w:p w14:paraId="38CF28AA">
            <w:pPr>
              <w:rPr>
                <w:szCs w:val="21"/>
                <w:highlight w:val="none"/>
              </w:rPr>
            </w:pPr>
          </w:p>
        </w:tc>
        <w:tc>
          <w:tcPr>
            <w:tcW w:w="665" w:type="dxa"/>
            <w:vAlign w:val="center"/>
          </w:tcPr>
          <w:p w14:paraId="782A9D2D">
            <w:pPr>
              <w:rPr>
                <w:szCs w:val="21"/>
                <w:highlight w:val="none"/>
              </w:rPr>
            </w:pPr>
          </w:p>
        </w:tc>
        <w:tc>
          <w:tcPr>
            <w:tcW w:w="1982" w:type="dxa"/>
            <w:vAlign w:val="center"/>
          </w:tcPr>
          <w:p w14:paraId="6874E403">
            <w:pPr>
              <w:rPr>
                <w:szCs w:val="21"/>
                <w:highlight w:val="none"/>
              </w:rPr>
            </w:pPr>
          </w:p>
        </w:tc>
      </w:tr>
      <w:tr w14:paraId="5B6B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9B7042D">
            <w:pPr>
              <w:widowControl/>
              <w:jc w:val="left"/>
              <w:rPr>
                <w:rFonts w:hint="default"/>
                <w:szCs w:val="24"/>
                <w:lang w:val="en-US" w:eastAsia="zh-CN"/>
              </w:rPr>
            </w:pPr>
            <w:r>
              <w:rPr>
                <w:rFonts w:hint="eastAsia"/>
                <w:szCs w:val="24"/>
                <w:lang w:val="en-US" w:eastAsia="zh-CN"/>
              </w:rPr>
              <w:t>1</w:t>
            </w:r>
            <w:r>
              <w:rPr>
                <w:rFonts w:hint="default"/>
                <w:szCs w:val="24"/>
                <w:lang w:val="en-US" w:eastAsia="zh-CN"/>
              </w:rPr>
              <w:t>3</w:t>
            </w:r>
          </w:p>
        </w:tc>
        <w:tc>
          <w:tcPr>
            <w:tcW w:w="5580" w:type="dxa"/>
            <w:vAlign w:val="center"/>
          </w:tcPr>
          <w:p w14:paraId="16903266">
            <w:pPr>
              <w:rPr>
                <w:rFonts w:hint="default"/>
                <w:szCs w:val="21"/>
                <w:highlight w:val="none"/>
                <w:lang w:val="en-US" w:eastAsia="zh-CN"/>
              </w:rPr>
            </w:pPr>
            <w:r>
              <w:rPr>
                <w:rFonts w:hint="eastAsia"/>
                <w:szCs w:val="21"/>
                <w:highlight w:val="none"/>
              </w:rPr>
              <w:t>所有设备、材料由</w:t>
            </w:r>
            <w:r>
              <w:rPr>
                <w:rFonts w:hint="eastAsia"/>
                <w:szCs w:val="21"/>
                <w:highlight w:val="none"/>
                <w:lang w:val="en-US" w:eastAsia="zh-CN"/>
              </w:rPr>
              <w:t>投</w:t>
            </w:r>
            <w:r>
              <w:rPr>
                <w:rFonts w:hint="eastAsia"/>
                <w:szCs w:val="21"/>
                <w:highlight w:val="none"/>
              </w:rPr>
              <w:t>标人负责采购。参照采购人已有品牌选品，如有定色样品经使用科室确认，方可使用。如无特殊要求，本项目所用设备及主要材料品牌必须符合深圳市建筑工务署或福田区建筑工务署相关设备、材料品牌库的相关要求。清单中有明确的品牌要求的项目，投标人必须严格遵守或使用深圳市建筑工务署品牌库中同档次及以上产品。</w:t>
            </w:r>
          </w:p>
        </w:tc>
        <w:tc>
          <w:tcPr>
            <w:tcW w:w="731" w:type="dxa"/>
            <w:vAlign w:val="center"/>
          </w:tcPr>
          <w:p w14:paraId="7B702EAA">
            <w:pPr>
              <w:rPr>
                <w:szCs w:val="21"/>
                <w:highlight w:val="none"/>
              </w:rPr>
            </w:pPr>
          </w:p>
        </w:tc>
        <w:tc>
          <w:tcPr>
            <w:tcW w:w="665" w:type="dxa"/>
            <w:vAlign w:val="center"/>
          </w:tcPr>
          <w:p w14:paraId="4AF32056">
            <w:pPr>
              <w:rPr>
                <w:szCs w:val="21"/>
                <w:highlight w:val="none"/>
              </w:rPr>
            </w:pPr>
          </w:p>
        </w:tc>
        <w:tc>
          <w:tcPr>
            <w:tcW w:w="1982" w:type="dxa"/>
            <w:vAlign w:val="center"/>
          </w:tcPr>
          <w:p w14:paraId="7454FB0D">
            <w:pPr>
              <w:rPr>
                <w:szCs w:val="21"/>
                <w:highlight w:val="none"/>
              </w:rPr>
            </w:pPr>
          </w:p>
        </w:tc>
      </w:tr>
      <w:tr w14:paraId="717FB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B905065">
            <w:pPr>
              <w:rPr>
                <w:rFonts w:hint="default"/>
                <w:szCs w:val="21"/>
                <w:highlight w:val="none"/>
                <w:lang w:val="en-US" w:eastAsia="zh-CN"/>
              </w:rPr>
            </w:pPr>
            <w:r>
              <w:rPr>
                <w:rFonts w:hint="eastAsia"/>
                <w:szCs w:val="21"/>
                <w:highlight w:val="none"/>
                <w:lang w:val="en-US" w:eastAsia="zh-CN"/>
              </w:rPr>
              <w:t>14</w:t>
            </w:r>
          </w:p>
        </w:tc>
        <w:tc>
          <w:tcPr>
            <w:tcW w:w="5580" w:type="dxa"/>
            <w:vAlign w:val="center"/>
          </w:tcPr>
          <w:p w14:paraId="685ED4AC">
            <w:pPr>
              <w:rPr>
                <w:rFonts w:hint="eastAsia"/>
                <w:szCs w:val="21"/>
                <w:highlight w:val="none"/>
                <w:lang w:val="en-US" w:eastAsia="zh-CN"/>
              </w:rPr>
            </w:pPr>
            <w:r>
              <w:rPr>
                <w:rFonts w:hint="eastAsia"/>
                <w:szCs w:val="21"/>
                <w:highlight w:val="none"/>
              </w:rPr>
              <w:t>工程项目所用的材料必须符合国家环保要求的，必须符合国家建设部颁布的《民用建筑工程室内环境污染控制规定》的规定要求。必须标明产地,品牌及规格型号等参数（招标文件未明确产地品牌等参数要求的，由投标人自己选定的也要标明，除非是极普通且工程量小的可以忽略）。</w:t>
            </w:r>
          </w:p>
        </w:tc>
        <w:tc>
          <w:tcPr>
            <w:tcW w:w="731" w:type="dxa"/>
            <w:vAlign w:val="center"/>
          </w:tcPr>
          <w:p w14:paraId="4E6167C6">
            <w:pPr>
              <w:rPr>
                <w:szCs w:val="21"/>
                <w:highlight w:val="none"/>
              </w:rPr>
            </w:pPr>
          </w:p>
        </w:tc>
        <w:tc>
          <w:tcPr>
            <w:tcW w:w="665" w:type="dxa"/>
            <w:vAlign w:val="center"/>
          </w:tcPr>
          <w:p w14:paraId="56D7621E">
            <w:pPr>
              <w:rPr>
                <w:szCs w:val="21"/>
                <w:highlight w:val="none"/>
              </w:rPr>
            </w:pPr>
          </w:p>
        </w:tc>
        <w:tc>
          <w:tcPr>
            <w:tcW w:w="1982" w:type="dxa"/>
            <w:vAlign w:val="center"/>
          </w:tcPr>
          <w:p w14:paraId="4B123870">
            <w:pPr>
              <w:rPr>
                <w:szCs w:val="21"/>
                <w:highlight w:val="none"/>
              </w:rPr>
            </w:pPr>
          </w:p>
        </w:tc>
      </w:tr>
    </w:tbl>
    <w:p w14:paraId="27EF5CFA">
      <w:pPr>
        <w:spacing w:line="400" w:lineRule="exact"/>
        <w:rPr>
          <w:highlight w:val="none"/>
        </w:rPr>
      </w:pPr>
    </w:p>
    <w:p w14:paraId="4EC26C2C">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62DAEF46">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270DA9A1">
      <w:pPr>
        <w:spacing w:line="360" w:lineRule="auto"/>
        <w:ind w:firstLine="241" w:firstLineChars="100"/>
        <w:rPr>
          <w:rFonts w:eastAsia="宋体"/>
          <w:b/>
          <w:sz w:val="24"/>
          <w:highlight w:val="none"/>
        </w:rPr>
      </w:pPr>
      <w:r>
        <w:rPr>
          <w:rFonts w:eastAsia="宋体"/>
          <w:b/>
          <w:sz w:val="24"/>
          <w:highlight w:val="none"/>
        </w:rPr>
        <w:t>（此处加盖投标人单位公章）</w:t>
      </w:r>
    </w:p>
    <w:p w14:paraId="14E3104B">
      <w:pPr>
        <w:rPr>
          <w:highlight w:val="none"/>
        </w:rPr>
      </w:pPr>
    </w:p>
    <w:p w14:paraId="23595476">
      <w:pPr>
        <w:rPr>
          <w:highlight w:val="none"/>
        </w:rPr>
      </w:pPr>
    </w:p>
    <w:p w14:paraId="50C6EAAC">
      <w:pPr>
        <w:rPr>
          <w:b/>
          <w:sz w:val="24"/>
          <w:highlight w:val="none"/>
        </w:rPr>
      </w:pPr>
      <w:r>
        <w:rPr>
          <w:b/>
          <w:sz w:val="24"/>
          <w:highlight w:val="none"/>
        </w:rPr>
        <w:br w:type="page"/>
      </w:r>
    </w:p>
    <w:p w14:paraId="68D04F25">
      <w:pPr>
        <w:snapToGrid w:val="0"/>
        <w:spacing w:line="360" w:lineRule="auto"/>
        <w:jc w:val="center"/>
        <w:rPr>
          <w:rFonts w:eastAsia="黑体"/>
          <w:bCs/>
          <w:sz w:val="32"/>
          <w:szCs w:val="32"/>
          <w:highlight w:val="none"/>
        </w:rPr>
      </w:pPr>
      <w:r>
        <w:rPr>
          <w:rFonts w:eastAsia="黑体"/>
          <w:bCs/>
          <w:sz w:val="32"/>
          <w:szCs w:val="32"/>
          <w:highlight w:val="none"/>
        </w:rPr>
        <w:t>2商务条款偏离表</w:t>
      </w:r>
    </w:p>
    <w:p w14:paraId="609D0C1C">
      <w:pPr>
        <w:rPr>
          <w:highlight w:val="none"/>
        </w:rPr>
      </w:pPr>
    </w:p>
    <w:tbl>
      <w:tblPr>
        <w:tblStyle w:val="2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255"/>
        <w:gridCol w:w="1265"/>
        <w:gridCol w:w="1086"/>
        <w:gridCol w:w="1623"/>
      </w:tblGrid>
      <w:tr w14:paraId="54BF0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2AE0BB96">
            <w:pPr>
              <w:adjustRightInd w:val="0"/>
              <w:snapToGrid w:val="0"/>
              <w:spacing w:line="300" w:lineRule="atLeast"/>
              <w:jc w:val="center"/>
              <w:rPr>
                <w:szCs w:val="21"/>
                <w:highlight w:val="none"/>
              </w:rPr>
            </w:pPr>
            <w:r>
              <w:rPr>
                <w:szCs w:val="21"/>
                <w:highlight w:val="none"/>
              </w:rPr>
              <w:t>序号</w:t>
            </w:r>
          </w:p>
        </w:tc>
        <w:tc>
          <w:tcPr>
            <w:tcW w:w="4255" w:type="dxa"/>
            <w:shd w:val="clear" w:color="auto" w:fill="EAF1DD" w:themeFill="accent3" w:themeFillTint="33"/>
            <w:vAlign w:val="center"/>
          </w:tcPr>
          <w:p w14:paraId="7AAC5CA7">
            <w:pPr>
              <w:adjustRightInd w:val="0"/>
              <w:snapToGrid w:val="0"/>
              <w:spacing w:line="300" w:lineRule="atLeast"/>
              <w:jc w:val="center"/>
              <w:rPr>
                <w:szCs w:val="21"/>
                <w:highlight w:val="none"/>
              </w:rPr>
            </w:pPr>
            <w:r>
              <w:rPr>
                <w:szCs w:val="21"/>
                <w:highlight w:val="none"/>
              </w:rPr>
              <w:t>商务要求</w:t>
            </w:r>
          </w:p>
        </w:tc>
        <w:tc>
          <w:tcPr>
            <w:tcW w:w="1265" w:type="dxa"/>
            <w:shd w:val="clear" w:color="auto" w:fill="EAF1DD" w:themeFill="accent3" w:themeFillTint="33"/>
            <w:vAlign w:val="center"/>
          </w:tcPr>
          <w:p w14:paraId="0FF8DD52">
            <w:pPr>
              <w:adjustRightInd w:val="0"/>
              <w:snapToGrid w:val="0"/>
              <w:spacing w:line="300" w:lineRule="atLeast"/>
              <w:jc w:val="center"/>
              <w:rPr>
                <w:szCs w:val="21"/>
                <w:highlight w:val="none"/>
              </w:rPr>
            </w:pPr>
            <w:r>
              <w:rPr>
                <w:szCs w:val="21"/>
                <w:highlight w:val="none"/>
              </w:rPr>
              <w:t>商务响应</w:t>
            </w:r>
          </w:p>
        </w:tc>
        <w:tc>
          <w:tcPr>
            <w:tcW w:w="1086" w:type="dxa"/>
            <w:shd w:val="clear" w:color="auto" w:fill="EAF1DD" w:themeFill="accent3" w:themeFillTint="33"/>
            <w:vAlign w:val="center"/>
          </w:tcPr>
          <w:p w14:paraId="05B9458B">
            <w:pPr>
              <w:adjustRightInd w:val="0"/>
              <w:snapToGrid w:val="0"/>
              <w:spacing w:line="300" w:lineRule="atLeast"/>
              <w:jc w:val="center"/>
              <w:rPr>
                <w:szCs w:val="21"/>
                <w:highlight w:val="none"/>
              </w:rPr>
            </w:pPr>
            <w:r>
              <w:rPr>
                <w:szCs w:val="21"/>
                <w:highlight w:val="none"/>
              </w:rPr>
              <w:t>偏离情况</w:t>
            </w:r>
          </w:p>
        </w:tc>
        <w:tc>
          <w:tcPr>
            <w:tcW w:w="1623" w:type="dxa"/>
            <w:shd w:val="clear" w:color="auto" w:fill="EAF1DD" w:themeFill="accent3" w:themeFillTint="33"/>
            <w:vAlign w:val="center"/>
          </w:tcPr>
          <w:p w14:paraId="093BD903">
            <w:pPr>
              <w:adjustRightInd w:val="0"/>
              <w:snapToGrid w:val="0"/>
              <w:spacing w:line="300" w:lineRule="atLeast"/>
              <w:jc w:val="center"/>
              <w:rPr>
                <w:szCs w:val="21"/>
                <w:highlight w:val="none"/>
              </w:rPr>
            </w:pPr>
            <w:r>
              <w:rPr>
                <w:szCs w:val="21"/>
                <w:highlight w:val="none"/>
              </w:rPr>
              <w:t>说明</w:t>
            </w:r>
          </w:p>
        </w:tc>
      </w:tr>
      <w:tr w14:paraId="72CF4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DBC77C5">
            <w:pPr>
              <w:adjustRightInd w:val="0"/>
              <w:snapToGrid w:val="0"/>
              <w:spacing w:line="300" w:lineRule="atLeast"/>
              <w:rPr>
                <w:szCs w:val="21"/>
                <w:highlight w:val="none"/>
              </w:rPr>
            </w:pPr>
            <w:r>
              <w:rPr>
                <w:szCs w:val="21"/>
                <w:highlight w:val="none"/>
              </w:rPr>
              <w:t>1</w:t>
            </w:r>
          </w:p>
        </w:tc>
        <w:tc>
          <w:tcPr>
            <w:tcW w:w="4255" w:type="dxa"/>
            <w:vAlign w:val="center"/>
          </w:tcPr>
          <w:p w14:paraId="01EEDB6B">
            <w:pPr>
              <w:adjustRightInd w:val="0"/>
              <w:snapToGrid w:val="0"/>
              <w:spacing w:line="300" w:lineRule="atLeast"/>
              <w:rPr>
                <w:szCs w:val="21"/>
                <w:highlight w:val="none"/>
              </w:rPr>
            </w:pPr>
            <w:r>
              <w:rPr>
                <w:szCs w:val="21"/>
                <w:highlight w:val="none"/>
              </w:rPr>
              <w:t>服务期限: 自合同签订之日起</w:t>
            </w:r>
            <w:r>
              <w:rPr>
                <w:rFonts w:hint="eastAsia"/>
                <w:szCs w:val="21"/>
                <w:highlight w:val="none"/>
                <w:lang w:val="en-US" w:eastAsia="zh-CN"/>
              </w:rPr>
              <w:t>45个自然天</w:t>
            </w:r>
            <w:r>
              <w:rPr>
                <w:rFonts w:hint="eastAsia"/>
                <w:szCs w:val="21"/>
                <w:highlight w:val="none"/>
              </w:rPr>
              <w:t>内完成</w:t>
            </w:r>
            <w:r>
              <w:rPr>
                <w:rFonts w:hint="eastAsia"/>
                <w:szCs w:val="21"/>
                <w:highlight w:val="none"/>
                <w:lang w:val="en-US" w:eastAsia="zh-CN"/>
              </w:rPr>
              <w:t>交付并通过验收</w:t>
            </w:r>
            <w:r>
              <w:rPr>
                <w:szCs w:val="21"/>
                <w:highlight w:val="none"/>
              </w:rPr>
              <w:t>。</w:t>
            </w:r>
          </w:p>
        </w:tc>
        <w:tc>
          <w:tcPr>
            <w:tcW w:w="1265" w:type="dxa"/>
            <w:vAlign w:val="center"/>
          </w:tcPr>
          <w:p w14:paraId="103E8D43">
            <w:pPr>
              <w:adjustRightInd w:val="0"/>
              <w:snapToGrid w:val="0"/>
              <w:spacing w:line="300" w:lineRule="atLeast"/>
              <w:rPr>
                <w:szCs w:val="21"/>
                <w:highlight w:val="none"/>
              </w:rPr>
            </w:pPr>
          </w:p>
        </w:tc>
        <w:tc>
          <w:tcPr>
            <w:tcW w:w="1086" w:type="dxa"/>
            <w:vAlign w:val="center"/>
          </w:tcPr>
          <w:p w14:paraId="4860DAC2">
            <w:pPr>
              <w:adjustRightInd w:val="0"/>
              <w:snapToGrid w:val="0"/>
              <w:spacing w:line="300" w:lineRule="atLeast"/>
              <w:rPr>
                <w:szCs w:val="21"/>
                <w:highlight w:val="none"/>
              </w:rPr>
            </w:pPr>
            <w:r>
              <w:rPr>
                <w:szCs w:val="21"/>
                <w:highlight w:val="none"/>
              </w:rPr>
              <w:t>无/正/负偏离</w:t>
            </w:r>
          </w:p>
        </w:tc>
        <w:tc>
          <w:tcPr>
            <w:tcW w:w="1623" w:type="dxa"/>
            <w:vAlign w:val="center"/>
          </w:tcPr>
          <w:p w14:paraId="2646299C">
            <w:pPr>
              <w:adjustRightInd w:val="0"/>
              <w:snapToGrid w:val="0"/>
              <w:spacing w:line="300" w:lineRule="atLeast"/>
              <w:rPr>
                <w:szCs w:val="21"/>
                <w:highlight w:val="none"/>
              </w:rPr>
            </w:pPr>
            <w:r>
              <w:rPr>
                <w:szCs w:val="21"/>
                <w:highlight w:val="none"/>
              </w:rPr>
              <w:t>如需附证明文件，应在“说明”栏填写证明文件对应名称和页码。</w:t>
            </w:r>
          </w:p>
        </w:tc>
      </w:tr>
      <w:tr w14:paraId="3B5E8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0A46489">
            <w:pPr>
              <w:adjustRightInd w:val="0"/>
              <w:snapToGrid w:val="0"/>
              <w:spacing w:line="300" w:lineRule="atLeast"/>
              <w:rPr>
                <w:szCs w:val="21"/>
                <w:highlight w:val="none"/>
              </w:rPr>
            </w:pPr>
            <w:r>
              <w:rPr>
                <w:szCs w:val="21"/>
                <w:highlight w:val="none"/>
              </w:rPr>
              <w:t>2</w:t>
            </w:r>
          </w:p>
        </w:tc>
        <w:tc>
          <w:tcPr>
            <w:tcW w:w="4255" w:type="dxa"/>
            <w:vAlign w:val="center"/>
          </w:tcPr>
          <w:p w14:paraId="468AD1BC">
            <w:pPr>
              <w:adjustRightInd w:val="0"/>
              <w:snapToGrid w:val="0"/>
              <w:spacing w:line="300" w:lineRule="atLeast"/>
              <w:rPr>
                <w:rFonts w:hint="default" w:eastAsiaTheme="minorEastAsia"/>
                <w:szCs w:val="21"/>
                <w:highlight w:val="none"/>
                <w:lang w:val="en-US" w:eastAsia="zh-CN"/>
              </w:rPr>
            </w:pPr>
            <w:r>
              <w:rPr>
                <w:szCs w:val="21"/>
                <w:highlight w:val="none"/>
              </w:rPr>
              <w:t>服务地点：</w:t>
            </w:r>
            <w:r>
              <w:rPr>
                <w:rFonts w:hint="eastAsia"/>
                <w:szCs w:val="21"/>
                <w:highlight w:val="none"/>
                <w:lang w:val="en-US" w:eastAsia="zh-CN"/>
              </w:rPr>
              <w:t>深圳市福田区香蜜湖街道农林路22号</w:t>
            </w:r>
          </w:p>
        </w:tc>
        <w:tc>
          <w:tcPr>
            <w:tcW w:w="1265" w:type="dxa"/>
            <w:vAlign w:val="center"/>
          </w:tcPr>
          <w:p w14:paraId="1779C1F2">
            <w:pPr>
              <w:adjustRightInd w:val="0"/>
              <w:snapToGrid w:val="0"/>
              <w:spacing w:line="300" w:lineRule="atLeast"/>
              <w:rPr>
                <w:szCs w:val="21"/>
                <w:highlight w:val="none"/>
              </w:rPr>
            </w:pPr>
          </w:p>
        </w:tc>
        <w:tc>
          <w:tcPr>
            <w:tcW w:w="1086" w:type="dxa"/>
            <w:vAlign w:val="center"/>
          </w:tcPr>
          <w:p w14:paraId="52F3232B">
            <w:pPr>
              <w:adjustRightInd w:val="0"/>
              <w:snapToGrid w:val="0"/>
              <w:spacing w:line="300" w:lineRule="atLeast"/>
              <w:rPr>
                <w:szCs w:val="21"/>
                <w:highlight w:val="none"/>
              </w:rPr>
            </w:pPr>
          </w:p>
        </w:tc>
        <w:tc>
          <w:tcPr>
            <w:tcW w:w="1623" w:type="dxa"/>
            <w:vAlign w:val="center"/>
          </w:tcPr>
          <w:p w14:paraId="11C4731F">
            <w:pPr>
              <w:adjustRightInd w:val="0"/>
              <w:snapToGrid w:val="0"/>
              <w:spacing w:line="300" w:lineRule="atLeast"/>
              <w:rPr>
                <w:szCs w:val="21"/>
                <w:highlight w:val="none"/>
              </w:rPr>
            </w:pPr>
          </w:p>
        </w:tc>
      </w:tr>
      <w:tr w14:paraId="051B7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30" w:type="dxa"/>
            <w:vAlign w:val="center"/>
          </w:tcPr>
          <w:p w14:paraId="0FD4231C">
            <w:pPr>
              <w:adjustRightInd w:val="0"/>
              <w:snapToGrid w:val="0"/>
              <w:spacing w:line="300" w:lineRule="atLeast"/>
              <w:rPr>
                <w:szCs w:val="21"/>
                <w:highlight w:val="none"/>
              </w:rPr>
            </w:pPr>
            <w:r>
              <w:rPr>
                <w:szCs w:val="21"/>
                <w:highlight w:val="none"/>
              </w:rPr>
              <w:t>3</w:t>
            </w:r>
          </w:p>
        </w:tc>
        <w:tc>
          <w:tcPr>
            <w:tcW w:w="4255" w:type="dxa"/>
            <w:vAlign w:val="center"/>
          </w:tcPr>
          <w:p w14:paraId="3DA430C9">
            <w:pPr>
              <w:adjustRightInd w:val="0"/>
              <w:snapToGrid w:val="0"/>
              <w:spacing w:line="300" w:lineRule="atLeast"/>
              <w:rPr>
                <w:szCs w:val="21"/>
                <w:highlight w:val="none"/>
              </w:rPr>
            </w:pPr>
            <w:r>
              <w:rPr>
                <w:szCs w:val="21"/>
                <w:highlight w:val="none"/>
              </w:rPr>
              <w:t>投标报价要求</w:t>
            </w:r>
          </w:p>
          <w:p w14:paraId="0D6632CA">
            <w:pPr>
              <w:adjustRightInd w:val="0"/>
              <w:snapToGrid w:val="0"/>
              <w:spacing w:line="300" w:lineRule="atLeast"/>
              <w:rPr>
                <w:rFonts w:hint="eastAsia"/>
                <w:szCs w:val="21"/>
                <w:highlight w:val="none"/>
              </w:rPr>
            </w:pPr>
            <w:r>
              <w:rPr>
                <w:rFonts w:hint="eastAsia"/>
                <w:szCs w:val="21"/>
                <w:highlight w:val="none"/>
              </w:rPr>
              <w:t>投标总价已包括人工费、材料费、机械费、管理费、措施项目费、安全文明施工费、规费、利润、税金以及有关协调服务费等为完成工程所发生的全部费用。投标报价因符合采购人参考品牌要求，投标清单中项目特征应注明投标品牌及规格。</w:t>
            </w:r>
          </w:p>
          <w:p w14:paraId="3A2B1DF3">
            <w:pPr>
              <w:adjustRightInd w:val="0"/>
              <w:snapToGrid w:val="0"/>
              <w:spacing w:line="300" w:lineRule="atLeast"/>
              <w:rPr>
                <w:szCs w:val="21"/>
                <w:highlight w:val="none"/>
              </w:rPr>
            </w:pPr>
            <w:r>
              <w:rPr>
                <w:rFonts w:hint="eastAsia"/>
                <w:szCs w:val="21"/>
                <w:highlight w:val="none"/>
              </w:rPr>
              <w:t>投标人参照市场信息价进行报价，按投标人报价作为合同暂定价，工程竣工验收后按照经结算审计的工程结算价进行结算。</w:t>
            </w:r>
          </w:p>
        </w:tc>
        <w:tc>
          <w:tcPr>
            <w:tcW w:w="1265" w:type="dxa"/>
            <w:vAlign w:val="center"/>
          </w:tcPr>
          <w:p w14:paraId="76E8E0DC">
            <w:pPr>
              <w:adjustRightInd w:val="0"/>
              <w:snapToGrid w:val="0"/>
              <w:spacing w:line="300" w:lineRule="atLeast"/>
              <w:rPr>
                <w:szCs w:val="21"/>
                <w:highlight w:val="none"/>
              </w:rPr>
            </w:pPr>
          </w:p>
        </w:tc>
        <w:tc>
          <w:tcPr>
            <w:tcW w:w="1086" w:type="dxa"/>
            <w:vAlign w:val="center"/>
          </w:tcPr>
          <w:p w14:paraId="42834B22">
            <w:pPr>
              <w:adjustRightInd w:val="0"/>
              <w:snapToGrid w:val="0"/>
              <w:spacing w:line="300" w:lineRule="atLeast"/>
              <w:rPr>
                <w:szCs w:val="21"/>
                <w:highlight w:val="none"/>
              </w:rPr>
            </w:pPr>
          </w:p>
        </w:tc>
        <w:tc>
          <w:tcPr>
            <w:tcW w:w="1623" w:type="dxa"/>
            <w:vAlign w:val="center"/>
          </w:tcPr>
          <w:p w14:paraId="26954D13">
            <w:pPr>
              <w:adjustRightInd w:val="0"/>
              <w:snapToGrid w:val="0"/>
              <w:spacing w:line="300" w:lineRule="atLeast"/>
              <w:rPr>
                <w:szCs w:val="21"/>
                <w:highlight w:val="none"/>
              </w:rPr>
            </w:pPr>
          </w:p>
        </w:tc>
      </w:tr>
      <w:tr w14:paraId="0BD251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11DBFFE3">
            <w:pPr>
              <w:adjustRightInd w:val="0"/>
              <w:snapToGrid w:val="0"/>
              <w:spacing w:line="300" w:lineRule="atLeast"/>
              <w:rPr>
                <w:szCs w:val="21"/>
                <w:highlight w:val="none"/>
              </w:rPr>
            </w:pPr>
            <w:r>
              <w:rPr>
                <w:szCs w:val="21"/>
                <w:highlight w:val="none"/>
              </w:rPr>
              <w:t>4</w:t>
            </w:r>
          </w:p>
        </w:tc>
        <w:tc>
          <w:tcPr>
            <w:tcW w:w="4255" w:type="dxa"/>
            <w:vAlign w:val="center"/>
          </w:tcPr>
          <w:p w14:paraId="76AFCA2A">
            <w:pPr>
              <w:adjustRightInd w:val="0"/>
              <w:snapToGrid w:val="0"/>
              <w:spacing w:line="300" w:lineRule="atLeast"/>
              <w:rPr>
                <w:rFonts w:hint="eastAsia"/>
                <w:szCs w:val="21"/>
                <w:highlight w:val="none"/>
                <w:lang w:eastAsia="zh-CN"/>
              </w:rPr>
            </w:pPr>
            <w:r>
              <w:rPr>
                <w:rFonts w:hint="eastAsia"/>
                <w:szCs w:val="21"/>
                <w:highlight w:val="none"/>
              </w:rPr>
              <w:t>付款方式</w:t>
            </w:r>
          </w:p>
          <w:p w14:paraId="37CDA144">
            <w:pPr>
              <w:adjustRightInd w:val="0"/>
              <w:snapToGrid w:val="0"/>
              <w:spacing w:line="300" w:lineRule="atLeast"/>
              <w:rPr>
                <w:szCs w:val="21"/>
                <w:highlight w:val="none"/>
              </w:rPr>
            </w:pPr>
            <w:r>
              <w:rPr>
                <w:szCs w:val="21"/>
                <w:highlight w:val="none"/>
              </w:rPr>
              <w:t>按照</w:t>
            </w:r>
            <w:r>
              <w:rPr>
                <w:rFonts w:hint="eastAsia"/>
                <w:szCs w:val="21"/>
                <w:highlight w:val="none"/>
                <w:lang w:eastAsia="zh-CN"/>
              </w:rPr>
              <w:t>深圳市福田区风湿病专科医院</w:t>
            </w:r>
            <w:r>
              <w:rPr>
                <w:szCs w:val="21"/>
                <w:highlight w:val="none"/>
              </w:rPr>
              <w:t>有关规定付款。</w:t>
            </w:r>
          </w:p>
          <w:p w14:paraId="253AE020">
            <w:pPr>
              <w:adjustRightInd w:val="0"/>
              <w:snapToGrid w:val="0"/>
              <w:spacing w:line="300" w:lineRule="atLeast"/>
              <w:rPr>
                <w:szCs w:val="21"/>
                <w:highlight w:val="none"/>
              </w:rPr>
            </w:pPr>
            <w:r>
              <w:rPr>
                <w:szCs w:val="21"/>
                <w:highlight w:val="none"/>
              </w:rPr>
              <w:t>合同签订后，工程竣工验收合格并递交经第三方结算审计完成后，</w:t>
            </w:r>
            <w:r>
              <w:rPr>
                <w:szCs w:val="21"/>
                <w:highlight w:val="none"/>
                <w:lang w:val="en-US" w:eastAsia="zh-CN"/>
              </w:rPr>
              <w:t>中</w:t>
            </w:r>
            <w:r>
              <w:rPr>
                <w:szCs w:val="21"/>
                <w:highlight w:val="none"/>
              </w:rPr>
              <w:t>标人向采购人出具结算审定价100%的发票，自发票到达采购人财务科之日起</w:t>
            </w:r>
            <w:r>
              <w:rPr>
                <w:rFonts w:hint="eastAsia"/>
                <w:szCs w:val="21"/>
                <w:highlight w:val="none"/>
                <w:lang w:val="en-US" w:eastAsia="zh-CN"/>
              </w:rPr>
              <w:t>10个工作</w:t>
            </w:r>
            <w:r>
              <w:rPr>
                <w:szCs w:val="21"/>
                <w:highlight w:val="none"/>
              </w:rPr>
              <w:t>日内，采购人向</w:t>
            </w:r>
            <w:r>
              <w:rPr>
                <w:szCs w:val="21"/>
                <w:highlight w:val="none"/>
                <w:lang w:val="en-US" w:eastAsia="zh-CN"/>
              </w:rPr>
              <w:t>中</w:t>
            </w:r>
            <w:r>
              <w:rPr>
                <w:szCs w:val="21"/>
                <w:highlight w:val="none"/>
              </w:rPr>
              <w:t>标人支付经结算审计工程结算价的9</w:t>
            </w:r>
            <w:r>
              <w:rPr>
                <w:rFonts w:hint="eastAsia"/>
                <w:szCs w:val="21"/>
                <w:highlight w:val="none"/>
                <w:lang w:val="en-US" w:eastAsia="zh-CN"/>
              </w:rPr>
              <w:t>5</w:t>
            </w:r>
            <w:r>
              <w:rPr>
                <w:szCs w:val="21"/>
                <w:highlight w:val="none"/>
              </w:rPr>
              <w:t>%，剩余</w:t>
            </w:r>
            <w:r>
              <w:rPr>
                <w:rFonts w:hint="eastAsia"/>
                <w:szCs w:val="21"/>
                <w:highlight w:val="none"/>
                <w:lang w:val="en-US" w:eastAsia="zh-CN"/>
              </w:rPr>
              <w:t>5</w:t>
            </w:r>
            <w:r>
              <w:rPr>
                <w:szCs w:val="21"/>
                <w:highlight w:val="none"/>
              </w:rPr>
              <w:t>%工程价款作为工程质量保证金，在</w:t>
            </w:r>
            <w:r>
              <w:rPr>
                <w:rFonts w:hint="eastAsia"/>
                <w:szCs w:val="21"/>
                <w:highlight w:val="none"/>
                <w:lang w:val="en-US" w:eastAsia="zh-CN"/>
              </w:rPr>
              <w:t>一年</w:t>
            </w:r>
            <w:bookmarkStart w:id="30" w:name="_GoBack"/>
            <w:bookmarkEnd w:id="30"/>
            <w:r>
              <w:rPr>
                <w:szCs w:val="21"/>
                <w:highlight w:val="none"/>
              </w:rPr>
              <w:t>期满且无合同范围内的质量问题后，由中标人凭相关材料向采购人申请支付余款。</w:t>
            </w:r>
          </w:p>
        </w:tc>
        <w:tc>
          <w:tcPr>
            <w:tcW w:w="1265" w:type="dxa"/>
            <w:vAlign w:val="center"/>
          </w:tcPr>
          <w:p w14:paraId="16665633">
            <w:pPr>
              <w:adjustRightInd w:val="0"/>
              <w:snapToGrid w:val="0"/>
              <w:spacing w:line="300" w:lineRule="atLeast"/>
              <w:rPr>
                <w:szCs w:val="21"/>
                <w:highlight w:val="none"/>
              </w:rPr>
            </w:pPr>
          </w:p>
        </w:tc>
        <w:tc>
          <w:tcPr>
            <w:tcW w:w="1086" w:type="dxa"/>
            <w:vAlign w:val="center"/>
          </w:tcPr>
          <w:p w14:paraId="3A295F99">
            <w:pPr>
              <w:adjustRightInd w:val="0"/>
              <w:snapToGrid w:val="0"/>
              <w:spacing w:line="300" w:lineRule="atLeast"/>
              <w:rPr>
                <w:szCs w:val="21"/>
                <w:highlight w:val="none"/>
              </w:rPr>
            </w:pPr>
          </w:p>
        </w:tc>
        <w:tc>
          <w:tcPr>
            <w:tcW w:w="1623" w:type="dxa"/>
            <w:vAlign w:val="center"/>
          </w:tcPr>
          <w:p w14:paraId="4E246654">
            <w:pPr>
              <w:adjustRightInd w:val="0"/>
              <w:snapToGrid w:val="0"/>
              <w:spacing w:line="300" w:lineRule="atLeast"/>
              <w:rPr>
                <w:szCs w:val="21"/>
                <w:highlight w:val="none"/>
              </w:rPr>
            </w:pPr>
          </w:p>
        </w:tc>
      </w:tr>
      <w:tr w14:paraId="22415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1E472738">
            <w:pPr>
              <w:adjustRightInd w:val="0"/>
              <w:snapToGrid w:val="0"/>
              <w:spacing w:line="300" w:lineRule="atLeast"/>
              <w:rPr>
                <w:szCs w:val="21"/>
                <w:highlight w:val="none"/>
              </w:rPr>
            </w:pPr>
            <w:r>
              <w:rPr>
                <w:rFonts w:hint="eastAsia"/>
                <w:szCs w:val="21"/>
                <w:highlight w:val="none"/>
              </w:rPr>
              <w:t>5</w:t>
            </w:r>
          </w:p>
        </w:tc>
        <w:tc>
          <w:tcPr>
            <w:tcW w:w="4255" w:type="dxa"/>
            <w:vAlign w:val="center"/>
          </w:tcPr>
          <w:p w14:paraId="357F7237">
            <w:pPr>
              <w:adjustRightInd w:val="0"/>
              <w:snapToGrid w:val="0"/>
              <w:spacing w:line="300" w:lineRule="atLeast"/>
              <w:rPr>
                <w:rFonts w:hint="eastAsia"/>
                <w:szCs w:val="21"/>
                <w:highlight w:val="none"/>
                <w:lang w:eastAsia="zh-CN"/>
              </w:rPr>
            </w:pPr>
            <w:r>
              <w:rPr>
                <w:rFonts w:hint="eastAsia"/>
                <w:szCs w:val="21"/>
                <w:highlight w:val="none"/>
                <w:lang w:eastAsia="zh-CN"/>
              </w:rPr>
              <w:t>关于验收</w:t>
            </w:r>
          </w:p>
          <w:p w14:paraId="6CA73637">
            <w:pPr>
              <w:adjustRightInd w:val="0"/>
              <w:snapToGrid w:val="0"/>
              <w:spacing w:line="300" w:lineRule="atLeast"/>
              <w:rPr>
                <w:szCs w:val="21"/>
                <w:highlight w:val="none"/>
              </w:rPr>
            </w:pPr>
            <w:r>
              <w:rPr>
                <w:szCs w:val="21"/>
                <w:highlight w:val="none"/>
              </w:rPr>
              <w:t>服务经过双方检验认可后，签署验收报告；</w:t>
            </w:r>
          </w:p>
        </w:tc>
        <w:tc>
          <w:tcPr>
            <w:tcW w:w="1265" w:type="dxa"/>
            <w:vAlign w:val="center"/>
          </w:tcPr>
          <w:p w14:paraId="7F58BDA5">
            <w:pPr>
              <w:adjustRightInd w:val="0"/>
              <w:snapToGrid w:val="0"/>
              <w:spacing w:line="300" w:lineRule="atLeast"/>
              <w:rPr>
                <w:szCs w:val="21"/>
                <w:highlight w:val="none"/>
              </w:rPr>
            </w:pPr>
          </w:p>
        </w:tc>
        <w:tc>
          <w:tcPr>
            <w:tcW w:w="1086" w:type="dxa"/>
            <w:vAlign w:val="center"/>
          </w:tcPr>
          <w:p w14:paraId="113155A0">
            <w:pPr>
              <w:adjustRightInd w:val="0"/>
              <w:snapToGrid w:val="0"/>
              <w:spacing w:line="300" w:lineRule="atLeast"/>
              <w:rPr>
                <w:szCs w:val="21"/>
                <w:highlight w:val="none"/>
              </w:rPr>
            </w:pPr>
          </w:p>
        </w:tc>
        <w:tc>
          <w:tcPr>
            <w:tcW w:w="1623" w:type="dxa"/>
            <w:vAlign w:val="center"/>
          </w:tcPr>
          <w:p w14:paraId="5CE4893E">
            <w:pPr>
              <w:adjustRightInd w:val="0"/>
              <w:snapToGrid w:val="0"/>
              <w:spacing w:line="300" w:lineRule="atLeast"/>
              <w:rPr>
                <w:szCs w:val="21"/>
                <w:highlight w:val="none"/>
              </w:rPr>
            </w:pPr>
          </w:p>
        </w:tc>
      </w:tr>
      <w:tr w14:paraId="50417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585E43FD">
            <w:pPr>
              <w:adjustRightInd w:val="0"/>
              <w:snapToGrid w:val="0"/>
              <w:spacing w:line="300" w:lineRule="atLeast"/>
              <w:rPr>
                <w:szCs w:val="21"/>
                <w:highlight w:val="none"/>
              </w:rPr>
            </w:pPr>
            <w:r>
              <w:rPr>
                <w:rFonts w:hint="eastAsia"/>
                <w:szCs w:val="21"/>
                <w:highlight w:val="none"/>
              </w:rPr>
              <w:t>6</w:t>
            </w:r>
          </w:p>
        </w:tc>
        <w:tc>
          <w:tcPr>
            <w:tcW w:w="4255" w:type="dxa"/>
            <w:vAlign w:val="center"/>
          </w:tcPr>
          <w:p w14:paraId="29AB8059">
            <w:pPr>
              <w:adjustRightInd w:val="0"/>
              <w:snapToGrid w:val="0"/>
              <w:spacing w:line="300" w:lineRule="atLeast"/>
              <w:rPr>
                <w:rFonts w:hint="eastAsia"/>
                <w:szCs w:val="21"/>
                <w:highlight w:val="none"/>
                <w:lang w:eastAsia="zh-CN"/>
              </w:rPr>
            </w:pPr>
            <w:r>
              <w:rPr>
                <w:rFonts w:hint="eastAsia"/>
                <w:szCs w:val="21"/>
                <w:highlight w:val="none"/>
                <w:lang w:eastAsia="zh-CN"/>
              </w:rPr>
              <w:t>项目验收程序、标准及期限</w:t>
            </w:r>
          </w:p>
          <w:p w14:paraId="0B51D03A">
            <w:pPr>
              <w:adjustRightInd w:val="0"/>
              <w:snapToGrid w:val="0"/>
              <w:spacing w:line="300" w:lineRule="atLeast"/>
              <w:rPr>
                <w:szCs w:val="21"/>
                <w:highlight w:val="none"/>
              </w:rPr>
            </w:pPr>
            <w:r>
              <w:rPr>
                <w:szCs w:val="21"/>
                <w:highlight w:val="none"/>
              </w:rPr>
              <w:t>项目工程以施工图纸、作法说明、设计变更和国家制订的与工程项目有关的施工及验收规范为质量评定验收标准。</w:t>
            </w:r>
          </w:p>
          <w:p w14:paraId="45F6E039">
            <w:pPr>
              <w:adjustRightInd w:val="0"/>
              <w:snapToGrid w:val="0"/>
              <w:spacing w:line="300" w:lineRule="atLeast"/>
              <w:rPr>
                <w:szCs w:val="21"/>
                <w:highlight w:val="none"/>
              </w:rPr>
            </w:pPr>
            <w:r>
              <w:rPr>
                <w:szCs w:val="21"/>
                <w:highlight w:val="none"/>
              </w:rPr>
              <w:t>工程质量应达到合同约定的质量标准，达不到约定标准的，投标人应承担违约责任。</w:t>
            </w:r>
          </w:p>
          <w:p w14:paraId="2427AC18">
            <w:pPr>
              <w:adjustRightInd w:val="0"/>
              <w:snapToGrid w:val="0"/>
              <w:spacing w:line="300" w:lineRule="atLeast"/>
              <w:rPr>
                <w:szCs w:val="21"/>
                <w:highlight w:val="none"/>
              </w:rPr>
            </w:pPr>
            <w:r>
              <w:rPr>
                <w:szCs w:val="21"/>
                <w:highlight w:val="none"/>
              </w:rPr>
              <w:t>采购人和投标人应及时办理隐蔽工程</w:t>
            </w:r>
            <w:r>
              <w:rPr>
                <w:rFonts w:hint="eastAsia"/>
                <w:szCs w:val="21"/>
                <w:highlight w:val="none"/>
                <w:lang w:val="en-US" w:eastAsia="zh-CN"/>
              </w:rPr>
              <w:t>或</w:t>
            </w:r>
            <w:r>
              <w:rPr>
                <w:szCs w:val="21"/>
                <w:highlight w:val="none"/>
              </w:rPr>
              <w:t>中间工程</w:t>
            </w:r>
            <w:r>
              <w:rPr>
                <w:rFonts w:hint="eastAsia"/>
                <w:szCs w:val="21"/>
                <w:highlight w:val="none"/>
                <w:lang w:eastAsia="zh-CN"/>
              </w:rPr>
              <w:t>（</w:t>
            </w:r>
            <w:r>
              <w:rPr>
                <w:rFonts w:hint="eastAsia"/>
                <w:szCs w:val="21"/>
                <w:highlight w:val="none"/>
                <w:lang w:val="en-US" w:eastAsia="zh-CN"/>
              </w:rPr>
              <w:t>包含但不限于</w:t>
            </w:r>
            <w:r>
              <w:rPr>
                <w:rFonts w:hint="eastAsia"/>
                <w:szCs w:val="21"/>
                <w:highlight w:val="none"/>
                <w:lang w:eastAsia="zh-CN"/>
              </w:rPr>
              <w:t>如给排水管道埋设、管道连接密封性、电气线路的暗敷、线路连接、墙面龙骨安装、地面基层处理、坡度</w:t>
            </w:r>
            <w:r>
              <w:rPr>
                <w:rFonts w:hint="eastAsia"/>
                <w:szCs w:val="21"/>
                <w:highlight w:val="none"/>
                <w:lang w:val="en-US" w:eastAsia="zh-CN"/>
              </w:rPr>
              <w:t>要求等</w:t>
            </w:r>
            <w:r>
              <w:rPr>
                <w:rFonts w:hint="eastAsia"/>
                <w:szCs w:val="21"/>
                <w:highlight w:val="none"/>
                <w:lang w:eastAsia="zh-CN"/>
              </w:rPr>
              <w:t>）</w:t>
            </w:r>
            <w:r>
              <w:rPr>
                <w:szCs w:val="21"/>
                <w:highlight w:val="none"/>
              </w:rPr>
              <w:t>的检查与验收手续。若采购人要求复验时，投标人应按要求办理复验。若复验合格，采购人应承担复验费用，由此造成停工的，工期相应顺延；若复验不合格，其复验及返工费用由投标方承担，工期不予顺延。</w:t>
            </w:r>
          </w:p>
          <w:p w14:paraId="55984D16">
            <w:pPr>
              <w:adjustRightInd w:val="0"/>
              <w:snapToGrid w:val="0"/>
              <w:spacing w:line="300" w:lineRule="atLeast"/>
              <w:rPr>
                <w:szCs w:val="21"/>
                <w:highlight w:val="none"/>
              </w:rPr>
            </w:pPr>
            <w:r>
              <w:rPr>
                <w:szCs w:val="21"/>
                <w:highlight w:val="none"/>
              </w:rPr>
              <w:t>由于投标人原因造成质量事故的，其返工费用由投标人承担，工期不顺延。</w:t>
            </w:r>
          </w:p>
          <w:p w14:paraId="2F292BA8">
            <w:pPr>
              <w:adjustRightInd w:val="0"/>
              <w:snapToGrid w:val="0"/>
              <w:spacing w:line="300" w:lineRule="atLeast"/>
              <w:rPr>
                <w:szCs w:val="21"/>
                <w:highlight w:val="none"/>
              </w:rPr>
            </w:pPr>
            <w:r>
              <w:rPr>
                <w:szCs w:val="21"/>
                <w:highlight w:val="none"/>
              </w:rPr>
              <w:t>工程竣工后，投入使用</w:t>
            </w:r>
            <w:r>
              <w:rPr>
                <w:rFonts w:hint="eastAsia"/>
                <w:szCs w:val="21"/>
                <w:highlight w:val="none"/>
                <w:lang w:val="en-US" w:eastAsia="zh-CN"/>
              </w:rPr>
              <w:t>15个自然</w:t>
            </w:r>
            <w:r>
              <w:rPr>
                <w:szCs w:val="21"/>
                <w:highlight w:val="none"/>
              </w:rPr>
              <w:t>日后，中标人应当通知采购人进行竣工验收（同时提交竣工图），采购人自接到通知后3日内进行验收。由采购人基建科组织各相关职能科室、使用部门进行竣工验收。</w:t>
            </w:r>
          </w:p>
          <w:p w14:paraId="4AD6BABD">
            <w:pPr>
              <w:adjustRightInd w:val="0"/>
              <w:snapToGrid w:val="0"/>
              <w:spacing w:line="300" w:lineRule="atLeast"/>
              <w:rPr>
                <w:szCs w:val="21"/>
                <w:highlight w:val="none"/>
              </w:rPr>
            </w:pPr>
            <w:r>
              <w:rPr>
                <w:szCs w:val="21"/>
                <w:highlight w:val="none"/>
              </w:rPr>
              <w:t>投标人准备完整验收资料，投标人根据施工图纸及现场实际发生工程量计算，套用信息价、工程量清单编制结算材料，配合采购人对工程量、施工材料、工程质量进行验收并在十日内完成，并办理验收、移交手续。</w:t>
            </w:r>
          </w:p>
          <w:p w14:paraId="7BAD89EB">
            <w:pPr>
              <w:adjustRightInd w:val="0"/>
              <w:snapToGrid w:val="0"/>
              <w:spacing w:line="300" w:lineRule="atLeast"/>
              <w:rPr>
                <w:szCs w:val="21"/>
                <w:highlight w:val="none"/>
              </w:rPr>
            </w:pPr>
            <w:r>
              <w:rPr>
                <w:szCs w:val="21"/>
                <w:highlight w:val="none"/>
              </w:rPr>
              <w:t>竣工验收合格的，由中标人和采购人双方签署《工程质量验收单》。中标人应在竣工验收后5日内向采购人出具《工程保修单》，并向采购人提供其施工部分的水、电等隐蔽工程竣工图。保修期自工程竣工验收合格之日起算。</w:t>
            </w:r>
          </w:p>
        </w:tc>
        <w:tc>
          <w:tcPr>
            <w:tcW w:w="1265" w:type="dxa"/>
            <w:vAlign w:val="center"/>
          </w:tcPr>
          <w:p w14:paraId="4045D883">
            <w:pPr>
              <w:adjustRightInd w:val="0"/>
              <w:snapToGrid w:val="0"/>
              <w:spacing w:line="300" w:lineRule="atLeast"/>
              <w:rPr>
                <w:szCs w:val="21"/>
                <w:highlight w:val="none"/>
              </w:rPr>
            </w:pPr>
          </w:p>
        </w:tc>
        <w:tc>
          <w:tcPr>
            <w:tcW w:w="1086" w:type="dxa"/>
            <w:vAlign w:val="center"/>
          </w:tcPr>
          <w:p w14:paraId="4E0C5DED">
            <w:pPr>
              <w:adjustRightInd w:val="0"/>
              <w:snapToGrid w:val="0"/>
              <w:spacing w:line="300" w:lineRule="atLeast"/>
              <w:rPr>
                <w:szCs w:val="21"/>
                <w:highlight w:val="none"/>
              </w:rPr>
            </w:pPr>
          </w:p>
        </w:tc>
        <w:tc>
          <w:tcPr>
            <w:tcW w:w="1623" w:type="dxa"/>
            <w:vAlign w:val="center"/>
          </w:tcPr>
          <w:p w14:paraId="3B1B3A6D">
            <w:pPr>
              <w:adjustRightInd w:val="0"/>
              <w:snapToGrid w:val="0"/>
              <w:spacing w:line="300" w:lineRule="atLeast"/>
              <w:rPr>
                <w:szCs w:val="21"/>
                <w:highlight w:val="none"/>
              </w:rPr>
            </w:pPr>
          </w:p>
        </w:tc>
      </w:tr>
      <w:tr w14:paraId="487C0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31071F7E">
            <w:pPr>
              <w:adjustRightInd w:val="0"/>
              <w:snapToGrid w:val="0"/>
              <w:spacing w:line="300" w:lineRule="atLeast"/>
              <w:rPr>
                <w:szCs w:val="21"/>
                <w:highlight w:val="none"/>
              </w:rPr>
            </w:pPr>
            <w:r>
              <w:rPr>
                <w:rFonts w:hint="eastAsia"/>
                <w:szCs w:val="21"/>
                <w:highlight w:val="none"/>
              </w:rPr>
              <w:t>7</w:t>
            </w:r>
          </w:p>
        </w:tc>
        <w:tc>
          <w:tcPr>
            <w:tcW w:w="4255" w:type="dxa"/>
            <w:vAlign w:val="center"/>
          </w:tcPr>
          <w:p w14:paraId="1EBB460E">
            <w:pPr>
              <w:adjustRightInd w:val="0"/>
              <w:snapToGrid w:val="0"/>
              <w:spacing w:line="300" w:lineRule="atLeast"/>
              <w:rPr>
                <w:rFonts w:hint="eastAsia"/>
                <w:szCs w:val="21"/>
                <w:highlight w:val="none"/>
                <w:lang w:eastAsia="zh-CN"/>
              </w:rPr>
            </w:pPr>
            <w:r>
              <w:rPr>
                <w:rFonts w:hint="eastAsia"/>
                <w:szCs w:val="21"/>
                <w:highlight w:val="none"/>
                <w:lang w:eastAsia="zh-CN"/>
              </w:rPr>
              <w:t>保修、售后服务</w:t>
            </w:r>
          </w:p>
          <w:p w14:paraId="5479754F">
            <w:pPr>
              <w:adjustRightInd w:val="0"/>
              <w:snapToGrid w:val="0"/>
              <w:spacing w:line="300" w:lineRule="atLeast"/>
              <w:rPr>
                <w:szCs w:val="21"/>
                <w:highlight w:val="none"/>
              </w:rPr>
            </w:pPr>
            <w:r>
              <w:rPr>
                <w:szCs w:val="21"/>
                <w:highlight w:val="none"/>
              </w:rPr>
              <w:t>自竣工验收之日起，装饰装修工程保修期为</w:t>
            </w:r>
            <w:r>
              <w:rPr>
                <w:rFonts w:hint="eastAsia"/>
                <w:szCs w:val="21"/>
                <w:highlight w:val="none"/>
                <w:lang w:val="en-US" w:eastAsia="zh-CN"/>
              </w:rPr>
              <w:t>2</w:t>
            </w:r>
            <w:r>
              <w:rPr>
                <w:szCs w:val="21"/>
                <w:highlight w:val="none"/>
              </w:rPr>
              <w:t>年，有防水要求的厨房、卫生间防渗漏工程保修期为</w:t>
            </w:r>
            <w:r>
              <w:rPr>
                <w:rFonts w:hint="eastAsia"/>
                <w:szCs w:val="21"/>
                <w:highlight w:val="none"/>
                <w:lang w:val="en-US" w:eastAsia="zh-CN"/>
              </w:rPr>
              <w:t>5</w:t>
            </w:r>
            <w:r>
              <w:rPr>
                <w:szCs w:val="21"/>
                <w:highlight w:val="none"/>
              </w:rPr>
              <w:t>年。在工程保修期内，</w:t>
            </w:r>
            <w:r>
              <w:rPr>
                <w:szCs w:val="21"/>
                <w:highlight w:val="none"/>
                <w:lang w:val="en-US" w:eastAsia="zh-CN"/>
              </w:rPr>
              <w:t>中</w:t>
            </w:r>
            <w:r>
              <w:rPr>
                <w:szCs w:val="21"/>
                <w:highlight w:val="none"/>
              </w:rPr>
              <w:t>标人应当根据有关法律规定以及合同约定承担保修责任。</w:t>
            </w:r>
          </w:p>
          <w:p w14:paraId="6EC70D12">
            <w:pPr>
              <w:adjustRightInd w:val="0"/>
              <w:snapToGrid w:val="0"/>
              <w:spacing w:line="300" w:lineRule="atLeast"/>
              <w:rPr>
                <w:szCs w:val="21"/>
                <w:highlight w:val="none"/>
              </w:rPr>
            </w:pPr>
            <w:r>
              <w:rPr>
                <w:szCs w:val="21"/>
                <w:highlight w:val="none"/>
              </w:rPr>
              <w:t>保修期内，因</w:t>
            </w:r>
            <w:r>
              <w:rPr>
                <w:szCs w:val="21"/>
                <w:highlight w:val="none"/>
                <w:lang w:val="en-US" w:eastAsia="zh-CN"/>
              </w:rPr>
              <w:t>中</w:t>
            </w:r>
            <w:r>
              <w:rPr>
                <w:szCs w:val="21"/>
                <w:highlight w:val="none"/>
              </w:rPr>
              <w:t>标人原因造成工程的缺陷、损坏，中标人应在接到采购人保修通知后24小时内安排人员无条件负责修复。如中标人不在约定期限内派人修理，采购人可自行委托其他人员修理，涉及的相关修复费用由中标人承担。由此造成的因工程的缺陷、损坏造成的人身伤害和财产损失均由中标人承担；</w:t>
            </w:r>
          </w:p>
          <w:p w14:paraId="7028D97C">
            <w:pPr>
              <w:adjustRightInd w:val="0"/>
              <w:snapToGrid w:val="0"/>
              <w:spacing w:line="300" w:lineRule="atLeast"/>
              <w:rPr>
                <w:szCs w:val="21"/>
                <w:highlight w:val="none"/>
              </w:rPr>
            </w:pPr>
            <w:r>
              <w:rPr>
                <w:szCs w:val="21"/>
                <w:highlight w:val="none"/>
              </w:rPr>
              <w:t>发生紧急抢修事故的，中标人接到事故通知后，应在两小时内到达事故现场抢修。工程质量保修费用及相关的损害赔偿责任由造成质量缺陷的责任方承担。</w:t>
            </w:r>
          </w:p>
        </w:tc>
        <w:tc>
          <w:tcPr>
            <w:tcW w:w="1265" w:type="dxa"/>
            <w:vAlign w:val="center"/>
          </w:tcPr>
          <w:p w14:paraId="03254E15">
            <w:pPr>
              <w:adjustRightInd w:val="0"/>
              <w:snapToGrid w:val="0"/>
              <w:spacing w:line="300" w:lineRule="atLeast"/>
              <w:rPr>
                <w:szCs w:val="21"/>
                <w:highlight w:val="none"/>
              </w:rPr>
            </w:pPr>
          </w:p>
        </w:tc>
        <w:tc>
          <w:tcPr>
            <w:tcW w:w="1086" w:type="dxa"/>
            <w:vAlign w:val="center"/>
          </w:tcPr>
          <w:p w14:paraId="0C9759A9">
            <w:pPr>
              <w:adjustRightInd w:val="0"/>
              <w:snapToGrid w:val="0"/>
              <w:spacing w:line="300" w:lineRule="atLeast"/>
              <w:rPr>
                <w:szCs w:val="21"/>
                <w:highlight w:val="none"/>
              </w:rPr>
            </w:pPr>
          </w:p>
        </w:tc>
        <w:tc>
          <w:tcPr>
            <w:tcW w:w="1623" w:type="dxa"/>
            <w:vAlign w:val="center"/>
          </w:tcPr>
          <w:p w14:paraId="4B8C1ADE">
            <w:pPr>
              <w:adjustRightInd w:val="0"/>
              <w:snapToGrid w:val="0"/>
              <w:spacing w:line="300" w:lineRule="atLeast"/>
              <w:rPr>
                <w:szCs w:val="21"/>
                <w:highlight w:val="none"/>
              </w:rPr>
            </w:pPr>
          </w:p>
        </w:tc>
      </w:tr>
      <w:tr w14:paraId="58E4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67FC5CC1">
            <w:pPr>
              <w:adjustRightInd w:val="0"/>
              <w:snapToGrid w:val="0"/>
              <w:spacing w:line="300" w:lineRule="atLeast"/>
              <w:rPr>
                <w:szCs w:val="21"/>
                <w:highlight w:val="none"/>
              </w:rPr>
            </w:pPr>
            <w:r>
              <w:rPr>
                <w:rFonts w:hint="eastAsia"/>
                <w:szCs w:val="21"/>
                <w:highlight w:val="none"/>
              </w:rPr>
              <w:t>8</w:t>
            </w:r>
          </w:p>
        </w:tc>
        <w:tc>
          <w:tcPr>
            <w:tcW w:w="4255" w:type="dxa"/>
            <w:vAlign w:val="center"/>
          </w:tcPr>
          <w:p w14:paraId="5EC8793A">
            <w:pPr>
              <w:adjustRightInd w:val="0"/>
              <w:snapToGrid w:val="0"/>
              <w:spacing w:line="300" w:lineRule="atLeast"/>
              <w:rPr>
                <w:rFonts w:hint="eastAsia"/>
                <w:szCs w:val="21"/>
                <w:highlight w:val="none"/>
                <w:lang w:val="en-US" w:eastAsia="zh-CN"/>
              </w:rPr>
            </w:pPr>
            <w:r>
              <w:rPr>
                <w:rFonts w:hint="eastAsia"/>
                <w:szCs w:val="21"/>
                <w:highlight w:val="none"/>
                <w:lang w:val="en-US" w:eastAsia="zh-CN"/>
              </w:rPr>
              <w:t>违约责任</w:t>
            </w:r>
          </w:p>
          <w:p w14:paraId="20F249AE">
            <w:pPr>
              <w:adjustRightInd w:val="0"/>
              <w:snapToGrid w:val="0"/>
              <w:spacing w:line="300" w:lineRule="atLeast"/>
              <w:rPr>
                <w:szCs w:val="21"/>
                <w:highlight w:val="none"/>
              </w:rPr>
            </w:pPr>
            <w:r>
              <w:rPr>
                <w:rFonts w:hint="eastAsia"/>
                <w:szCs w:val="21"/>
                <w:highlight w:val="none"/>
              </w:rPr>
              <w:t>1.质量考核验收标准：通过由采购人组织的内部验收。</w:t>
            </w:r>
          </w:p>
          <w:p w14:paraId="0653B30A">
            <w:pPr>
              <w:adjustRightInd w:val="0"/>
              <w:snapToGrid w:val="0"/>
              <w:spacing w:line="300" w:lineRule="atLeast"/>
              <w:rPr>
                <w:szCs w:val="21"/>
                <w:highlight w:val="none"/>
              </w:rPr>
            </w:pPr>
            <w:r>
              <w:rPr>
                <w:rFonts w:hint="eastAsia"/>
                <w:szCs w:val="21"/>
                <w:highlight w:val="none"/>
              </w:rPr>
              <w:t>2.违约责任：</w:t>
            </w:r>
          </w:p>
          <w:p w14:paraId="79DECFBA">
            <w:pPr>
              <w:adjustRightInd w:val="0"/>
              <w:snapToGrid w:val="0"/>
              <w:spacing w:line="300" w:lineRule="atLeast"/>
              <w:rPr>
                <w:szCs w:val="21"/>
                <w:highlight w:val="none"/>
              </w:rPr>
            </w:pPr>
            <w:r>
              <w:rPr>
                <w:rFonts w:hint="eastAsia"/>
                <w:szCs w:val="21"/>
                <w:highlight w:val="none"/>
              </w:rPr>
              <w:t>(1)在合同履行过程中，除不可抗力因素外，双方因违约或重大过失造成对方经济损失的应当赔偿。</w:t>
            </w:r>
          </w:p>
          <w:p w14:paraId="6DA5A5F2">
            <w:pPr>
              <w:adjustRightInd w:val="0"/>
              <w:snapToGrid w:val="0"/>
              <w:spacing w:line="300" w:lineRule="atLeast"/>
              <w:rPr>
                <w:rFonts w:hint="eastAsia"/>
                <w:szCs w:val="21"/>
                <w:highlight w:val="none"/>
              </w:rPr>
            </w:pPr>
            <w:r>
              <w:rPr>
                <w:rFonts w:hint="eastAsia"/>
                <w:szCs w:val="21"/>
                <w:highlight w:val="none"/>
              </w:rPr>
              <w:t>(2)中标人提供的项目成果质量不符合本合同约定的要求的，中标人应负责无偿采取补救措施或重新开展项目，直至达到本合同约定的质量要求；接采购人通知后仍拒不整改的视为中标人违约，投标人需承担因侵权行为给采购人带来的一切直接损失和间接损失，并向采购人支付按照合同金额的20%计算违约金。</w:t>
            </w:r>
          </w:p>
          <w:p w14:paraId="79268D8E">
            <w:pPr>
              <w:adjustRightInd w:val="0"/>
              <w:snapToGrid w:val="0"/>
              <w:spacing w:line="300" w:lineRule="atLeast"/>
              <w:rPr>
                <w:rFonts w:hint="eastAsia"/>
                <w:szCs w:val="21"/>
                <w:highlight w:val="none"/>
              </w:rPr>
            </w:pPr>
            <w:r>
              <w:rPr>
                <w:rFonts w:hint="eastAsia"/>
                <w:szCs w:val="21"/>
                <w:highlight w:val="none"/>
                <w:lang w:val="en-US" w:eastAsia="zh-CN"/>
              </w:rPr>
              <w:t>3.</w:t>
            </w:r>
            <w:r>
              <w:rPr>
                <w:rFonts w:hint="eastAsia"/>
                <w:szCs w:val="21"/>
                <w:highlight w:val="none"/>
              </w:rPr>
              <w:t>如中标人不能在合同约定的期限内履行合同约定义务的，需按逾期天数向采购人支付逾期违约金，逾期违约金每日为合同金额的5‰。中标人逾期履行义务，经采购人催告后仍怠于履行的，采购人有权自行委托第三方履行，因委托第三方履行产生的全部费用及因逾期履行给采购人造成的损失均由中标人承担，采购人有权从尚未支付给中标人的服务费中扣除对应的款项。</w:t>
            </w:r>
          </w:p>
          <w:p w14:paraId="0B79F3D9">
            <w:pPr>
              <w:adjustRightInd w:val="0"/>
              <w:snapToGrid w:val="0"/>
              <w:spacing w:line="300" w:lineRule="atLeast"/>
              <w:rPr>
                <w:szCs w:val="21"/>
                <w:highlight w:val="none"/>
              </w:rPr>
            </w:pPr>
            <w:r>
              <w:rPr>
                <w:rFonts w:hint="eastAsia"/>
                <w:szCs w:val="21"/>
                <w:highlight w:val="none"/>
                <w:lang w:val="en-US" w:eastAsia="zh-CN"/>
              </w:rPr>
              <w:t>4.</w:t>
            </w:r>
            <w:r>
              <w:rPr>
                <w:rFonts w:hint="eastAsia"/>
                <w:szCs w:val="21"/>
                <w:highlight w:val="none"/>
              </w:rPr>
              <w:t>未经采购人书面许可或政府机关指令，中标人不得以任何方式向合同外的第三方提供其在履行合同期间获得的有关采购人的任何资料与信息。否则，中标人需承担因信息泄露给采购人造成的一切直接损失和间接损失，并向采购人支付按照合同金额的20%计算违约金。</w:t>
            </w:r>
          </w:p>
        </w:tc>
        <w:tc>
          <w:tcPr>
            <w:tcW w:w="1265" w:type="dxa"/>
            <w:vAlign w:val="center"/>
          </w:tcPr>
          <w:p w14:paraId="25BFCAA3">
            <w:pPr>
              <w:adjustRightInd w:val="0"/>
              <w:snapToGrid w:val="0"/>
              <w:spacing w:line="300" w:lineRule="atLeast"/>
              <w:rPr>
                <w:szCs w:val="21"/>
                <w:highlight w:val="none"/>
              </w:rPr>
            </w:pPr>
          </w:p>
        </w:tc>
        <w:tc>
          <w:tcPr>
            <w:tcW w:w="1086" w:type="dxa"/>
            <w:vAlign w:val="center"/>
          </w:tcPr>
          <w:p w14:paraId="2B13F57C">
            <w:pPr>
              <w:adjustRightInd w:val="0"/>
              <w:snapToGrid w:val="0"/>
              <w:spacing w:line="300" w:lineRule="atLeast"/>
              <w:rPr>
                <w:szCs w:val="21"/>
                <w:highlight w:val="none"/>
              </w:rPr>
            </w:pPr>
          </w:p>
        </w:tc>
        <w:tc>
          <w:tcPr>
            <w:tcW w:w="1623" w:type="dxa"/>
            <w:vAlign w:val="center"/>
          </w:tcPr>
          <w:p w14:paraId="1733E616">
            <w:pPr>
              <w:adjustRightInd w:val="0"/>
              <w:snapToGrid w:val="0"/>
              <w:spacing w:line="300" w:lineRule="atLeast"/>
              <w:rPr>
                <w:szCs w:val="21"/>
                <w:highlight w:val="none"/>
              </w:rPr>
            </w:pPr>
          </w:p>
        </w:tc>
      </w:tr>
    </w:tbl>
    <w:p w14:paraId="7750A0E2">
      <w:pPr>
        <w:pStyle w:val="25"/>
        <w:rPr>
          <w:highlight w:val="none"/>
        </w:rPr>
      </w:pPr>
    </w:p>
    <w:p w14:paraId="327C8141">
      <w:pPr>
        <w:rPr>
          <w:rFonts w:eastAsia="宋体"/>
          <w:sz w:val="30"/>
          <w:szCs w:val="30"/>
          <w:highlight w:val="none"/>
        </w:rPr>
      </w:pPr>
    </w:p>
    <w:p w14:paraId="338A0664">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71EB480F">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621F4264">
      <w:pPr>
        <w:spacing w:line="360" w:lineRule="auto"/>
        <w:ind w:firstLine="241" w:firstLineChars="100"/>
        <w:rPr>
          <w:rFonts w:eastAsia="宋体"/>
          <w:b/>
          <w:sz w:val="24"/>
          <w:highlight w:val="none"/>
        </w:rPr>
      </w:pPr>
      <w:r>
        <w:rPr>
          <w:rFonts w:eastAsia="宋体"/>
          <w:b/>
          <w:sz w:val="24"/>
          <w:highlight w:val="none"/>
        </w:rPr>
        <w:t>（此处加盖投标人单位公章）</w:t>
      </w:r>
    </w:p>
    <w:p w14:paraId="671B1C2B">
      <w:pPr>
        <w:pStyle w:val="11"/>
        <w:rPr>
          <w:highlight w:val="none"/>
        </w:rPr>
      </w:pPr>
    </w:p>
    <w:p w14:paraId="7457684A">
      <w:pPr>
        <w:pStyle w:val="4"/>
        <w:jc w:val="center"/>
        <w:rPr>
          <w:rFonts w:ascii="Times New Roman" w:hAnsi="Times New Roman" w:cs="Times New Roman"/>
          <w:sz w:val="30"/>
          <w:szCs w:val="30"/>
          <w:highlight w:val="none"/>
        </w:rPr>
      </w:pPr>
      <w:r>
        <w:rPr>
          <w:rFonts w:ascii="Times New Roman" w:hAnsi="Times New Roman" w:eastAsia="宋体" w:cs="Times New Roman"/>
          <w:sz w:val="30"/>
          <w:szCs w:val="30"/>
          <w:highlight w:val="none"/>
        </w:rPr>
        <w:t>（八）</w:t>
      </w:r>
      <w:r>
        <w:rPr>
          <w:rStyle w:val="31"/>
          <w:rFonts w:ascii="Times New Roman" w:hAnsi="Times New Roman" w:cs="Times New Roman"/>
          <w:color w:val="auto"/>
          <w:szCs w:val="22"/>
          <w:highlight w:val="none"/>
        </w:rPr>
        <w:t>实施方案</w:t>
      </w:r>
    </w:p>
    <w:p w14:paraId="27B5C4F8">
      <w:pPr>
        <w:spacing w:line="360" w:lineRule="auto"/>
        <w:ind w:firstLine="420"/>
        <w:rPr>
          <w:rFonts w:eastAsia="宋体"/>
          <w:color w:val="000000" w:themeColor="text1"/>
          <w:sz w:val="24"/>
          <w:highlight w:val="none"/>
          <w14:textFill>
            <w14:solidFill>
              <w14:schemeClr w14:val="tx1"/>
            </w14:solidFill>
          </w14:textFill>
        </w:rPr>
      </w:pPr>
      <w:bookmarkStart w:id="25" w:name="_Toc28095"/>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78C2A297">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4FF6D855">
      <w:pPr>
        <w:spacing w:line="360" w:lineRule="auto"/>
        <w:ind w:firstLine="241" w:firstLineChars="100"/>
        <w:rPr>
          <w:rFonts w:eastAsia="宋体"/>
          <w:b/>
          <w:sz w:val="24"/>
          <w:highlight w:val="none"/>
        </w:rPr>
      </w:pPr>
      <w:r>
        <w:rPr>
          <w:rFonts w:eastAsia="宋体"/>
          <w:b/>
          <w:sz w:val="24"/>
          <w:highlight w:val="none"/>
        </w:rPr>
        <w:t>（此处加盖投标人单位公章）</w:t>
      </w:r>
    </w:p>
    <w:p w14:paraId="0E2E22EF">
      <w:pPr>
        <w:widowControl/>
        <w:jc w:val="left"/>
        <w:rPr>
          <w:rFonts w:eastAsiaTheme="majorEastAsia"/>
          <w:b/>
          <w:bCs/>
          <w:sz w:val="30"/>
          <w:szCs w:val="30"/>
          <w:highlight w:val="none"/>
        </w:rPr>
      </w:pPr>
    </w:p>
    <w:bookmarkEnd w:id="25"/>
    <w:p w14:paraId="3D0A57CA">
      <w:pPr>
        <w:pStyle w:val="11"/>
        <w:rPr>
          <w:highlight w:val="none"/>
        </w:rPr>
      </w:pPr>
    </w:p>
    <w:p w14:paraId="7FDFDC6F">
      <w:pPr>
        <w:pStyle w:val="4"/>
        <w:ind w:firstLine="2891" w:firstLineChars="900"/>
        <w:rPr>
          <w:rFonts w:ascii="Times New Roman" w:hAnsi="Times New Roman" w:eastAsia="宋体" w:cs="Times New Roman"/>
          <w:highlight w:val="none"/>
        </w:rPr>
      </w:pPr>
      <w:r>
        <w:rPr>
          <w:rFonts w:ascii="Times New Roman" w:hAnsi="Times New Roman" w:eastAsia="宋体" w:cs="Times New Roman"/>
          <w:highlight w:val="none"/>
        </w:rPr>
        <w:t>（九）售后服务承诺</w:t>
      </w:r>
    </w:p>
    <w:p w14:paraId="17B19A10">
      <w:pPr>
        <w:spacing w:after="60"/>
        <w:ind w:firstLine="420" w:firstLineChars="200"/>
        <w:rPr>
          <w:rFonts w:eastAsia="宋体"/>
          <w:bCs/>
          <w:color w:val="000000"/>
          <w:highlight w:val="none"/>
        </w:rPr>
      </w:pPr>
    </w:p>
    <w:p w14:paraId="684EFAD4">
      <w:pPr>
        <w:adjustRightInd w:val="0"/>
        <w:snapToGrid w:val="0"/>
        <w:spacing w:line="360" w:lineRule="auto"/>
        <w:rPr>
          <w:bCs/>
          <w:highlight w:val="none"/>
        </w:rPr>
      </w:pPr>
      <w:r>
        <w:rPr>
          <w:bCs/>
          <w:highlight w:val="none"/>
        </w:rPr>
        <w:t>项目名称：</w:t>
      </w:r>
      <w:r>
        <w:rPr>
          <w:bCs/>
          <w:highlight w:val="none"/>
          <w:u w:val="single"/>
        </w:rPr>
        <w:t xml:space="preserve">                      </w:t>
      </w:r>
      <w:r>
        <w:rPr>
          <w:bCs/>
          <w:highlight w:val="none"/>
        </w:rPr>
        <w:t xml:space="preserve">                </w:t>
      </w:r>
    </w:p>
    <w:p w14:paraId="125E1252">
      <w:pPr>
        <w:adjustRightInd w:val="0"/>
        <w:snapToGrid w:val="0"/>
        <w:spacing w:line="360" w:lineRule="auto"/>
        <w:rPr>
          <w:highlight w:val="none"/>
        </w:rPr>
      </w:pPr>
      <w:r>
        <w:rPr>
          <w:highlight w:val="none"/>
        </w:rPr>
        <w:t>项目编号：</w:t>
      </w:r>
      <w:r>
        <w:rPr>
          <w:bCs/>
          <w:snapToGrid w:val="0"/>
          <w:kern w:val="0"/>
          <w:highlight w:val="none"/>
          <w:u w:val="single"/>
        </w:rPr>
        <w:t xml:space="preserve">                      </w:t>
      </w:r>
      <w:r>
        <w:rPr>
          <w:bCs/>
          <w:snapToGrid w:val="0"/>
          <w:kern w:val="0"/>
          <w:highlight w:val="none"/>
        </w:rPr>
        <w:t xml:space="preserve">   </w:t>
      </w:r>
      <w:r>
        <w:rPr>
          <w:highlight w:val="none"/>
        </w:rPr>
        <w:t xml:space="preserve">                         </w:t>
      </w:r>
    </w:p>
    <w:p w14:paraId="019219A5">
      <w:pPr>
        <w:pStyle w:val="41"/>
        <w:numPr>
          <w:ilvl w:val="0"/>
          <w:numId w:val="19"/>
        </w:numPr>
        <w:adjustRightInd w:val="0"/>
        <w:snapToGrid w:val="0"/>
        <w:spacing w:line="360" w:lineRule="auto"/>
        <w:ind w:firstLineChars="0"/>
        <w:rPr>
          <w:rFonts w:ascii="Times New Roman" w:hAnsi="Times New Roman"/>
          <w:highlight w:val="none"/>
        </w:rPr>
      </w:pPr>
      <w:r>
        <w:rPr>
          <w:rFonts w:ascii="Times New Roman" w:hAnsi="Times New Roman"/>
          <w:highlight w:val="none"/>
        </w:rPr>
        <w:t>质保期和保修期服务承诺；</w:t>
      </w:r>
    </w:p>
    <w:p w14:paraId="7A92574A">
      <w:pPr>
        <w:pStyle w:val="11"/>
        <w:numPr>
          <w:ilvl w:val="0"/>
          <w:numId w:val="19"/>
        </w:numPr>
        <w:rPr>
          <w:highlight w:val="none"/>
        </w:rPr>
      </w:pPr>
    </w:p>
    <w:p w14:paraId="128D01E4">
      <w:pPr>
        <w:adjustRightInd w:val="0"/>
        <w:snapToGrid w:val="0"/>
        <w:spacing w:line="360" w:lineRule="auto"/>
        <w:rPr>
          <w:highlight w:val="none"/>
        </w:rPr>
      </w:pPr>
      <w:r>
        <w:rPr>
          <w:highlight w:val="none"/>
        </w:rPr>
        <w:t>2、售后服务人员简介；</w:t>
      </w:r>
    </w:p>
    <w:p w14:paraId="11D34A52">
      <w:pPr>
        <w:adjustRightInd w:val="0"/>
        <w:snapToGrid w:val="0"/>
        <w:spacing w:line="360" w:lineRule="auto"/>
        <w:rPr>
          <w:highlight w:val="none"/>
        </w:rPr>
      </w:pPr>
    </w:p>
    <w:p w14:paraId="3580BB4B">
      <w:pPr>
        <w:adjustRightInd w:val="0"/>
        <w:snapToGrid w:val="0"/>
        <w:spacing w:line="360" w:lineRule="auto"/>
        <w:rPr>
          <w:highlight w:val="none"/>
        </w:rPr>
      </w:pPr>
      <w:r>
        <w:rPr>
          <w:highlight w:val="none"/>
        </w:rPr>
        <w:t>3、应急维修时间安排；</w:t>
      </w:r>
    </w:p>
    <w:p w14:paraId="4FD56021">
      <w:pPr>
        <w:adjustRightInd w:val="0"/>
        <w:snapToGrid w:val="0"/>
        <w:spacing w:line="360" w:lineRule="auto"/>
        <w:rPr>
          <w:highlight w:val="none"/>
        </w:rPr>
      </w:pPr>
    </w:p>
    <w:p w14:paraId="02D86A27">
      <w:pPr>
        <w:adjustRightInd w:val="0"/>
        <w:snapToGrid w:val="0"/>
        <w:spacing w:line="360" w:lineRule="auto"/>
        <w:rPr>
          <w:highlight w:val="none"/>
        </w:rPr>
      </w:pPr>
      <w:r>
        <w:rPr>
          <w:highlight w:val="none"/>
        </w:rPr>
        <w:t>4、</w:t>
      </w:r>
      <w:r>
        <w:rPr>
          <w:bCs/>
          <w:highlight w:val="none"/>
        </w:rPr>
        <w:t>技术培训安排；</w:t>
      </w:r>
    </w:p>
    <w:p w14:paraId="24F91693">
      <w:pPr>
        <w:adjustRightInd w:val="0"/>
        <w:snapToGrid w:val="0"/>
        <w:spacing w:line="360" w:lineRule="auto"/>
        <w:rPr>
          <w:highlight w:val="none"/>
        </w:rPr>
      </w:pPr>
    </w:p>
    <w:p w14:paraId="31EAE7FC">
      <w:pPr>
        <w:adjustRightInd w:val="0"/>
        <w:snapToGrid w:val="0"/>
        <w:spacing w:line="360" w:lineRule="auto"/>
        <w:rPr>
          <w:highlight w:val="none"/>
        </w:rPr>
      </w:pPr>
      <w:r>
        <w:rPr>
          <w:highlight w:val="none"/>
        </w:rPr>
        <w:t>5、</w:t>
      </w:r>
      <w:r>
        <w:rPr>
          <w:bCs/>
          <w:highlight w:val="none"/>
        </w:rPr>
        <w:t>保修服务计划；</w:t>
      </w:r>
    </w:p>
    <w:p w14:paraId="59ED52A3">
      <w:pPr>
        <w:adjustRightInd w:val="0"/>
        <w:snapToGrid w:val="0"/>
        <w:spacing w:line="360" w:lineRule="auto"/>
        <w:rPr>
          <w:bCs/>
          <w:highlight w:val="none"/>
        </w:rPr>
      </w:pPr>
    </w:p>
    <w:p w14:paraId="5B79A322">
      <w:pPr>
        <w:adjustRightInd w:val="0"/>
        <w:snapToGrid w:val="0"/>
        <w:spacing w:line="360" w:lineRule="auto"/>
        <w:rPr>
          <w:bCs/>
          <w:highlight w:val="none"/>
        </w:rPr>
      </w:pPr>
      <w:r>
        <w:rPr>
          <w:bCs/>
          <w:highlight w:val="none"/>
        </w:rPr>
        <w:t>6、</w:t>
      </w:r>
      <w:r>
        <w:rPr>
          <w:highlight w:val="none"/>
        </w:rPr>
        <w:t>其它服务承诺；</w:t>
      </w:r>
    </w:p>
    <w:p w14:paraId="118DC2D3">
      <w:pPr>
        <w:pStyle w:val="3"/>
        <w:rPr>
          <w:rFonts w:hint="default" w:ascii="Times New Roman" w:hAnsi="Times New Roman"/>
          <w:bCs/>
          <w:color w:val="000000"/>
          <w:highlight w:val="none"/>
        </w:rPr>
      </w:pPr>
    </w:p>
    <w:p w14:paraId="768B6136">
      <w:pPr>
        <w:rPr>
          <w:rFonts w:eastAsia="宋体"/>
          <w:bCs/>
          <w:color w:val="000000"/>
          <w:highlight w:val="none"/>
        </w:rPr>
      </w:pPr>
    </w:p>
    <w:p w14:paraId="5431063E">
      <w:pPr>
        <w:pStyle w:val="3"/>
        <w:rPr>
          <w:rFonts w:hint="default" w:ascii="Times New Roman" w:hAnsi="Times New Roman"/>
          <w:highlight w:val="none"/>
        </w:rPr>
      </w:pPr>
    </w:p>
    <w:p w14:paraId="6EA388B9">
      <w:pPr>
        <w:spacing w:after="60"/>
        <w:ind w:firstLine="420" w:firstLineChars="200"/>
        <w:rPr>
          <w:rFonts w:eastAsia="宋体"/>
          <w:color w:val="000000"/>
          <w:highlight w:val="none"/>
        </w:rPr>
      </w:pPr>
    </w:p>
    <w:p w14:paraId="3622E5E1">
      <w:pPr>
        <w:spacing w:after="60"/>
        <w:ind w:firstLine="420" w:firstLineChars="200"/>
        <w:rPr>
          <w:rFonts w:eastAsia="宋体"/>
          <w:color w:val="000000"/>
          <w:highlight w:val="none"/>
        </w:rPr>
      </w:pPr>
    </w:p>
    <w:bookmarkEnd w:id="20"/>
    <w:bookmarkEnd w:id="21"/>
    <w:bookmarkEnd w:id="22"/>
    <w:bookmarkEnd w:id="23"/>
    <w:bookmarkEnd w:id="24"/>
    <w:p w14:paraId="417831C5">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16DEAF27">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028D122F">
      <w:pPr>
        <w:spacing w:line="360" w:lineRule="auto"/>
        <w:ind w:firstLine="241" w:firstLineChars="100"/>
        <w:rPr>
          <w:rFonts w:eastAsia="宋体"/>
          <w:b/>
          <w:sz w:val="24"/>
          <w:highlight w:val="none"/>
        </w:rPr>
      </w:pPr>
      <w:r>
        <w:rPr>
          <w:rFonts w:eastAsia="宋体"/>
          <w:b/>
          <w:sz w:val="24"/>
          <w:highlight w:val="none"/>
        </w:rPr>
        <w:t>（此处加盖投标人单位公章）</w:t>
      </w:r>
    </w:p>
    <w:p w14:paraId="75F2F951">
      <w:pPr>
        <w:pStyle w:val="11"/>
        <w:rPr>
          <w:rFonts w:eastAsia="宋体"/>
          <w:b/>
          <w:sz w:val="24"/>
          <w:highlight w:val="none"/>
        </w:rPr>
      </w:pPr>
    </w:p>
    <w:p w14:paraId="0BE21FBF">
      <w:pPr>
        <w:pStyle w:val="12"/>
        <w:rPr>
          <w:rFonts w:eastAsia="宋体"/>
          <w:b/>
          <w:sz w:val="24"/>
          <w:highlight w:val="none"/>
        </w:rPr>
      </w:pPr>
    </w:p>
    <w:p w14:paraId="7D9932DC">
      <w:pPr>
        <w:pStyle w:val="12"/>
        <w:rPr>
          <w:rFonts w:eastAsia="宋体"/>
          <w:b/>
          <w:sz w:val="24"/>
          <w:highlight w:val="none"/>
        </w:rPr>
      </w:pPr>
    </w:p>
    <w:p w14:paraId="71FD118A">
      <w:pPr>
        <w:pStyle w:val="12"/>
        <w:rPr>
          <w:rFonts w:eastAsia="宋体"/>
          <w:b/>
          <w:sz w:val="24"/>
          <w:highlight w:val="none"/>
        </w:rPr>
      </w:pPr>
    </w:p>
    <w:p w14:paraId="59C844A8">
      <w:pPr>
        <w:pStyle w:val="12"/>
        <w:rPr>
          <w:rFonts w:eastAsia="宋体"/>
          <w:b/>
          <w:sz w:val="24"/>
          <w:highlight w:val="none"/>
        </w:rPr>
      </w:pPr>
    </w:p>
    <w:p w14:paraId="65A8B78C">
      <w:pPr>
        <w:pStyle w:val="7"/>
        <w:spacing w:before="120" w:after="120"/>
        <w:ind w:left="-1" w:leftChars="-1" w:hanging="1"/>
        <w:jc w:val="center"/>
        <w:rPr>
          <w:rFonts w:eastAsia="方正小标宋_GBK"/>
          <w:b w:val="0"/>
          <w:bCs w:val="0"/>
          <w:sz w:val="32"/>
          <w:szCs w:val="32"/>
          <w:highlight w:val="none"/>
        </w:rPr>
      </w:pPr>
      <w:bookmarkStart w:id="26" w:name="_Hlk126913563"/>
      <w:bookmarkStart w:id="27" w:name="_Hlk126044986"/>
      <w:r>
        <w:rPr>
          <w:rFonts w:eastAsia="方正小标宋_GBK"/>
          <w:b w:val="0"/>
          <w:bCs w:val="0"/>
          <w:sz w:val="32"/>
          <w:szCs w:val="32"/>
          <w:highlight w:val="none"/>
        </w:rPr>
        <w:t>（十）产品技术规格（含彩页）</w:t>
      </w:r>
    </w:p>
    <w:bookmarkEnd w:id="26"/>
    <w:bookmarkEnd w:id="27"/>
    <w:p w14:paraId="426E3B51">
      <w:pPr>
        <w:pStyle w:val="2"/>
        <w:rPr>
          <w:highlight w:val="none"/>
        </w:rPr>
      </w:pPr>
    </w:p>
    <w:p w14:paraId="26440DCE">
      <w:pPr>
        <w:spacing w:line="360" w:lineRule="auto"/>
        <w:ind w:left="420"/>
        <w:rPr>
          <w:highlight w:val="none"/>
        </w:rPr>
      </w:pPr>
      <w:r>
        <w:rPr>
          <w:highlight w:val="none"/>
        </w:rPr>
        <w:t>1、对投标产品的整体描述（包括采用文字、表格等形式）</w:t>
      </w:r>
    </w:p>
    <w:p w14:paraId="0987A224">
      <w:pPr>
        <w:spacing w:line="360" w:lineRule="auto"/>
        <w:ind w:left="420"/>
        <w:rPr>
          <w:highlight w:val="none"/>
        </w:rPr>
      </w:pPr>
      <w:r>
        <w:rPr>
          <w:highlight w:val="none"/>
        </w:rPr>
        <w:t>2、投标产品采用的技术标准</w:t>
      </w:r>
    </w:p>
    <w:p w14:paraId="428E3DB1">
      <w:pPr>
        <w:spacing w:line="360" w:lineRule="auto"/>
        <w:ind w:left="420"/>
        <w:rPr>
          <w:highlight w:val="none"/>
        </w:rPr>
      </w:pPr>
      <w:r>
        <w:rPr>
          <w:highlight w:val="none"/>
        </w:rPr>
        <w:t>3、投标产品的性能特点（包括新技术、新工艺、新材料的应用等）</w:t>
      </w:r>
    </w:p>
    <w:p w14:paraId="357BCC0B">
      <w:pPr>
        <w:spacing w:line="360" w:lineRule="auto"/>
        <w:ind w:left="420"/>
        <w:rPr>
          <w:highlight w:val="none"/>
        </w:rPr>
      </w:pPr>
      <w:r>
        <w:rPr>
          <w:highlight w:val="none"/>
        </w:rPr>
        <w:t>4、投标产品的外形尺寸图、成品的彩色图样等</w:t>
      </w:r>
    </w:p>
    <w:p w14:paraId="54C12407">
      <w:pPr>
        <w:spacing w:line="360" w:lineRule="auto"/>
        <w:ind w:left="420"/>
        <w:rPr>
          <w:highlight w:val="none"/>
        </w:rPr>
      </w:pPr>
      <w:r>
        <w:rPr>
          <w:highlight w:val="none"/>
        </w:rPr>
        <w:t>5、投标产品的说明书等</w:t>
      </w:r>
    </w:p>
    <w:p w14:paraId="255F9FCE">
      <w:pPr>
        <w:spacing w:line="360" w:lineRule="auto"/>
        <w:ind w:left="420"/>
        <w:rPr>
          <w:highlight w:val="none"/>
        </w:rPr>
      </w:pPr>
      <w:r>
        <w:rPr>
          <w:highlight w:val="none"/>
        </w:rPr>
        <w:t>6、其它</w:t>
      </w:r>
    </w:p>
    <w:p w14:paraId="0E5D4CAA">
      <w:pPr>
        <w:adjustRightInd w:val="0"/>
        <w:snapToGrid w:val="0"/>
        <w:spacing w:line="300" w:lineRule="auto"/>
        <w:rPr>
          <w:snapToGrid w:val="0"/>
          <w:kern w:val="0"/>
          <w:highlight w:val="none"/>
        </w:rPr>
      </w:pPr>
    </w:p>
    <w:p w14:paraId="436D310C">
      <w:pPr>
        <w:adjustRightInd w:val="0"/>
        <w:snapToGrid w:val="0"/>
        <w:spacing w:line="300" w:lineRule="auto"/>
        <w:rPr>
          <w:snapToGrid w:val="0"/>
          <w:kern w:val="0"/>
          <w:highlight w:val="none"/>
        </w:rPr>
      </w:pPr>
    </w:p>
    <w:p w14:paraId="0C003DFE">
      <w:pPr>
        <w:adjustRightInd w:val="0"/>
        <w:snapToGrid w:val="0"/>
        <w:spacing w:line="300" w:lineRule="auto"/>
        <w:rPr>
          <w:snapToGrid w:val="0"/>
          <w:kern w:val="0"/>
          <w:highlight w:val="none"/>
        </w:rPr>
      </w:pPr>
    </w:p>
    <w:p w14:paraId="7026842A">
      <w:pPr>
        <w:adjustRightInd w:val="0"/>
        <w:snapToGrid w:val="0"/>
        <w:spacing w:line="300" w:lineRule="auto"/>
        <w:rPr>
          <w:snapToGrid w:val="0"/>
          <w:kern w:val="0"/>
          <w:highlight w:val="none"/>
        </w:rPr>
      </w:pPr>
      <w:r>
        <w:rPr>
          <w:snapToGrid w:val="0"/>
          <w:kern w:val="0"/>
          <w:highlight w:val="none"/>
        </w:rPr>
        <w:t>投标单位：（盖章）</w:t>
      </w:r>
    </w:p>
    <w:p w14:paraId="7E92A826">
      <w:pPr>
        <w:adjustRightInd w:val="0"/>
        <w:snapToGrid w:val="0"/>
        <w:spacing w:line="300" w:lineRule="auto"/>
        <w:rPr>
          <w:snapToGrid w:val="0"/>
          <w:kern w:val="0"/>
          <w:highlight w:val="none"/>
        </w:rPr>
      </w:pPr>
      <w:r>
        <w:rPr>
          <w:snapToGrid w:val="0"/>
          <w:kern w:val="0"/>
          <w:highlight w:val="none"/>
        </w:rPr>
        <w:t>法定代表人或授权代表：（签字）</w:t>
      </w:r>
    </w:p>
    <w:p w14:paraId="4F4DA485">
      <w:pPr>
        <w:wordWrap w:val="0"/>
        <w:adjustRightInd w:val="0"/>
        <w:snapToGrid w:val="0"/>
        <w:spacing w:line="300" w:lineRule="auto"/>
        <w:ind w:right="420"/>
        <w:rPr>
          <w:snapToGrid w:val="0"/>
          <w:kern w:val="0"/>
          <w:highlight w:val="none"/>
        </w:rPr>
      </w:pPr>
      <w:r>
        <w:rPr>
          <w:snapToGrid w:val="0"/>
          <w:kern w:val="0"/>
          <w:highlight w:val="none"/>
        </w:rPr>
        <w:t>年    月   日</w:t>
      </w:r>
    </w:p>
    <w:p w14:paraId="7AD9E97B">
      <w:pPr>
        <w:pStyle w:val="25"/>
        <w:rPr>
          <w:highlight w:val="none"/>
        </w:rPr>
      </w:pPr>
    </w:p>
    <w:p w14:paraId="7652D285">
      <w:pPr>
        <w:spacing w:line="360" w:lineRule="auto"/>
        <w:rPr>
          <w:highlight w:val="none"/>
        </w:rPr>
      </w:pPr>
      <w:r>
        <w:rPr>
          <w:rFonts w:hint="eastAsia"/>
          <w:highlight w:val="none"/>
        </w:rPr>
        <w:t>备注：如本项目不涉及实体货物，该项可不提供</w:t>
      </w:r>
    </w:p>
    <w:p w14:paraId="6AF2476E">
      <w:pPr>
        <w:pStyle w:val="25"/>
        <w:ind w:firstLine="602"/>
        <w:rPr>
          <w:rFonts w:eastAsiaTheme="majorEastAsia"/>
          <w:b/>
          <w:bCs/>
          <w:sz w:val="30"/>
          <w:szCs w:val="30"/>
          <w:highlight w:val="none"/>
        </w:rPr>
      </w:pPr>
    </w:p>
    <w:p w14:paraId="1059CF3B">
      <w:pPr>
        <w:rPr>
          <w:rFonts w:eastAsiaTheme="majorEastAsia"/>
          <w:b/>
          <w:bCs/>
          <w:sz w:val="30"/>
          <w:szCs w:val="30"/>
          <w:highlight w:val="none"/>
        </w:rPr>
      </w:pPr>
    </w:p>
    <w:p w14:paraId="703FA6BE">
      <w:pPr>
        <w:pStyle w:val="25"/>
        <w:ind w:firstLine="602"/>
        <w:rPr>
          <w:rFonts w:eastAsiaTheme="majorEastAsia"/>
          <w:b/>
          <w:bCs/>
          <w:sz w:val="30"/>
          <w:szCs w:val="30"/>
          <w:highlight w:val="none"/>
        </w:rPr>
      </w:pPr>
    </w:p>
    <w:p w14:paraId="2D42055A">
      <w:pPr>
        <w:rPr>
          <w:rFonts w:eastAsiaTheme="majorEastAsia"/>
          <w:b/>
          <w:bCs/>
          <w:sz w:val="30"/>
          <w:szCs w:val="30"/>
          <w:highlight w:val="none"/>
        </w:rPr>
      </w:pPr>
    </w:p>
    <w:p w14:paraId="2278D182">
      <w:pPr>
        <w:pStyle w:val="25"/>
        <w:ind w:firstLine="602"/>
        <w:rPr>
          <w:rFonts w:eastAsiaTheme="majorEastAsia"/>
          <w:b/>
          <w:bCs/>
          <w:sz w:val="30"/>
          <w:szCs w:val="30"/>
          <w:highlight w:val="none"/>
        </w:rPr>
      </w:pPr>
    </w:p>
    <w:p w14:paraId="69272041">
      <w:pPr>
        <w:rPr>
          <w:rFonts w:eastAsiaTheme="majorEastAsia"/>
          <w:b/>
          <w:bCs/>
          <w:sz w:val="30"/>
          <w:szCs w:val="30"/>
          <w:highlight w:val="none"/>
        </w:rPr>
      </w:pPr>
    </w:p>
    <w:p w14:paraId="717FD1BB">
      <w:pPr>
        <w:pStyle w:val="25"/>
        <w:ind w:firstLine="602"/>
        <w:rPr>
          <w:rFonts w:eastAsiaTheme="majorEastAsia"/>
          <w:b/>
          <w:bCs/>
          <w:sz w:val="30"/>
          <w:szCs w:val="30"/>
          <w:highlight w:val="none"/>
        </w:rPr>
      </w:pPr>
    </w:p>
    <w:p w14:paraId="11B25B88">
      <w:pPr>
        <w:rPr>
          <w:rFonts w:eastAsiaTheme="majorEastAsia"/>
          <w:b/>
          <w:bCs/>
          <w:sz w:val="30"/>
          <w:szCs w:val="30"/>
          <w:highlight w:val="none"/>
        </w:rPr>
      </w:pPr>
    </w:p>
    <w:p w14:paraId="29721203">
      <w:pPr>
        <w:pStyle w:val="25"/>
        <w:ind w:firstLine="602"/>
        <w:rPr>
          <w:rFonts w:eastAsiaTheme="majorEastAsia"/>
          <w:b/>
          <w:bCs/>
          <w:sz w:val="30"/>
          <w:szCs w:val="30"/>
          <w:highlight w:val="none"/>
        </w:rPr>
      </w:pPr>
    </w:p>
    <w:p w14:paraId="0E0DE43B">
      <w:pPr>
        <w:rPr>
          <w:rFonts w:eastAsiaTheme="majorEastAsia"/>
          <w:b/>
          <w:bCs/>
          <w:sz w:val="30"/>
          <w:szCs w:val="30"/>
          <w:highlight w:val="none"/>
        </w:rPr>
      </w:pPr>
    </w:p>
    <w:p w14:paraId="3F8E9D0C">
      <w:pPr>
        <w:pStyle w:val="25"/>
        <w:ind w:firstLine="602"/>
        <w:rPr>
          <w:rFonts w:eastAsiaTheme="majorEastAsia"/>
          <w:b/>
          <w:bCs/>
          <w:sz w:val="30"/>
          <w:szCs w:val="30"/>
          <w:highlight w:val="none"/>
        </w:rPr>
      </w:pPr>
    </w:p>
    <w:p w14:paraId="7E207176">
      <w:pPr>
        <w:rPr>
          <w:rFonts w:eastAsiaTheme="majorEastAsia"/>
          <w:b/>
          <w:bCs/>
          <w:sz w:val="30"/>
          <w:szCs w:val="30"/>
          <w:highlight w:val="none"/>
        </w:rPr>
      </w:pPr>
    </w:p>
    <w:p w14:paraId="51B2EF66">
      <w:pPr>
        <w:pStyle w:val="4"/>
        <w:ind w:firstLine="2891" w:firstLineChars="900"/>
        <w:rPr>
          <w:rFonts w:ascii="Times New Roman" w:hAnsi="Times New Roman" w:eastAsia="宋体" w:cs="Times New Roman"/>
          <w:highlight w:val="none"/>
        </w:rPr>
      </w:pPr>
      <w:r>
        <w:rPr>
          <w:rFonts w:ascii="Times New Roman" w:hAnsi="Times New Roman" w:eastAsia="宋体" w:cs="Times New Roman"/>
          <w:highlight w:val="none"/>
        </w:rPr>
        <w:t>（十一）投标人资格声明函</w:t>
      </w:r>
    </w:p>
    <w:p w14:paraId="725058A8">
      <w:pPr>
        <w:spacing w:line="360" w:lineRule="auto"/>
        <w:rPr>
          <w:rFonts w:hint="eastAsia" w:eastAsia="宋体"/>
          <w:szCs w:val="21"/>
          <w:highlight w:val="none"/>
          <w:lang w:eastAsia="zh-CN"/>
        </w:rPr>
      </w:pPr>
      <w:r>
        <w:rPr>
          <w:rFonts w:eastAsia="宋体"/>
          <w:szCs w:val="21"/>
          <w:highlight w:val="none"/>
        </w:rPr>
        <w:t>致：</w:t>
      </w:r>
      <w:r>
        <w:rPr>
          <w:rFonts w:hint="eastAsia" w:eastAsia="宋体"/>
          <w:szCs w:val="21"/>
          <w:highlight w:val="none"/>
          <w:lang w:eastAsia="zh-CN"/>
        </w:rPr>
        <w:t>深圳市福田区风湿病专科医院</w:t>
      </w:r>
    </w:p>
    <w:p w14:paraId="7BAE4AF0">
      <w:pPr>
        <w:pStyle w:val="41"/>
        <w:snapToGrid w:val="0"/>
        <w:spacing w:before="156" w:beforeLines="50" w:line="360" w:lineRule="auto"/>
        <w:ind w:left="420" w:leftChars="200"/>
        <w:rPr>
          <w:rFonts w:ascii="Times New Roman" w:hAnsi="Times New Roman" w:eastAsia="宋体"/>
          <w:highlight w:val="none"/>
        </w:rPr>
      </w:pPr>
      <w:r>
        <w:rPr>
          <w:rFonts w:ascii="Times New Roman" w:hAnsi="Times New Roman" w:eastAsia="宋体"/>
          <w:highlight w:val="none"/>
        </w:rPr>
        <w:t>关于贵公司代理的</w:t>
      </w:r>
      <w:r>
        <w:rPr>
          <w:rFonts w:ascii="Times New Roman" w:hAnsi="Times New Roman" w:eastAsia="宋体"/>
          <w:highlight w:val="none"/>
          <w:u w:val="single"/>
        </w:rPr>
        <w:t>（项目名称）</w:t>
      </w:r>
      <w:r>
        <w:rPr>
          <w:rFonts w:ascii="Times New Roman" w:hAnsi="Times New Roman" w:eastAsia="宋体"/>
          <w:highlight w:val="none"/>
        </w:rPr>
        <w:t>项目（项目编号：（项目编号））招标，本公司（企业）愿意参加投标，并声明：</w:t>
      </w:r>
    </w:p>
    <w:p w14:paraId="12B4097F">
      <w:pPr>
        <w:numPr>
          <w:ilvl w:val="0"/>
          <w:numId w:val="20"/>
        </w:numPr>
        <w:spacing w:line="360" w:lineRule="auto"/>
        <w:ind w:right="-815" w:firstLineChars="200"/>
        <w:rPr>
          <w:rFonts w:eastAsia="宋体"/>
          <w:szCs w:val="21"/>
          <w:highlight w:val="none"/>
        </w:rPr>
      </w:pPr>
      <w:r>
        <w:rPr>
          <w:rFonts w:eastAsia="宋体"/>
          <w:szCs w:val="21"/>
          <w:highlight w:val="none"/>
        </w:rPr>
        <w:t>我公司</w:t>
      </w:r>
      <w:r>
        <w:rPr>
          <w:rFonts w:eastAsia="宋体"/>
          <w:bCs/>
          <w:szCs w:val="21"/>
          <w:highlight w:val="none"/>
        </w:rPr>
        <w:t>具备</w:t>
      </w:r>
      <w:r>
        <w:rPr>
          <w:rFonts w:eastAsia="宋体"/>
          <w:bCs/>
          <w:szCs w:val="20"/>
          <w:highlight w:val="none"/>
        </w:rPr>
        <w:t>《中华人民共和国政府采购法》</w:t>
      </w:r>
      <w:r>
        <w:rPr>
          <w:rFonts w:eastAsia="宋体"/>
          <w:bCs/>
          <w:szCs w:val="21"/>
          <w:highlight w:val="none"/>
        </w:rPr>
        <w:t>第二十二条规定的条件：</w:t>
      </w:r>
    </w:p>
    <w:p w14:paraId="1E7F9B37">
      <w:pPr>
        <w:spacing w:line="360" w:lineRule="auto"/>
        <w:ind w:firstLine="420" w:firstLineChars="200"/>
        <w:rPr>
          <w:rFonts w:eastAsia="宋体"/>
          <w:szCs w:val="21"/>
          <w:highlight w:val="none"/>
        </w:rPr>
      </w:pPr>
      <w:r>
        <w:rPr>
          <w:rFonts w:eastAsia="宋体"/>
          <w:szCs w:val="21"/>
          <w:highlight w:val="none"/>
        </w:rPr>
        <w:t>1.具有独立承担民事责任的能力；</w:t>
      </w:r>
    </w:p>
    <w:p w14:paraId="02361294">
      <w:pPr>
        <w:spacing w:line="360" w:lineRule="auto"/>
        <w:ind w:firstLine="420" w:firstLineChars="200"/>
        <w:rPr>
          <w:rFonts w:eastAsia="宋体"/>
          <w:szCs w:val="21"/>
          <w:highlight w:val="none"/>
        </w:rPr>
      </w:pPr>
      <w:r>
        <w:rPr>
          <w:rFonts w:eastAsia="宋体"/>
          <w:szCs w:val="21"/>
          <w:highlight w:val="none"/>
        </w:rPr>
        <w:t>2.具有良好的商业信誉和健全的财务会计制度；</w:t>
      </w:r>
    </w:p>
    <w:p w14:paraId="58DD7F0D">
      <w:pPr>
        <w:spacing w:line="360" w:lineRule="auto"/>
        <w:ind w:firstLine="420" w:firstLineChars="200"/>
        <w:rPr>
          <w:rFonts w:eastAsia="宋体"/>
          <w:szCs w:val="21"/>
          <w:highlight w:val="none"/>
        </w:rPr>
      </w:pPr>
      <w:r>
        <w:rPr>
          <w:rFonts w:eastAsia="宋体"/>
          <w:szCs w:val="21"/>
          <w:highlight w:val="none"/>
        </w:rPr>
        <w:t>3.具有履行合同所必需的设备和专业技术能力；</w:t>
      </w:r>
    </w:p>
    <w:p w14:paraId="602C2D5D">
      <w:pPr>
        <w:spacing w:line="360" w:lineRule="auto"/>
        <w:ind w:firstLine="420" w:firstLineChars="200"/>
        <w:rPr>
          <w:rFonts w:eastAsia="宋体"/>
          <w:szCs w:val="21"/>
          <w:highlight w:val="none"/>
        </w:rPr>
      </w:pPr>
      <w:r>
        <w:rPr>
          <w:rFonts w:eastAsia="宋体"/>
          <w:szCs w:val="21"/>
          <w:highlight w:val="none"/>
        </w:rPr>
        <w:t>4.有依法缴纳税收和社会保障资金的良好记录；</w:t>
      </w:r>
    </w:p>
    <w:p w14:paraId="5A6EB4BB">
      <w:pPr>
        <w:spacing w:line="360" w:lineRule="auto"/>
        <w:ind w:firstLine="420" w:firstLineChars="200"/>
        <w:rPr>
          <w:rFonts w:eastAsia="宋体"/>
          <w:b/>
          <w:bCs/>
          <w:szCs w:val="21"/>
          <w:highlight w:val="none"/>
        </w:rPr>
      </w:pPr>
      <w:r>
        <w:rPr>
          <w:rFonts w:eastAsia="宋体"/>
          <w:szCs w:val="21"/>
          <w:highlight w:val="none"/>
        </w:rPr>
        <w:t>5.</w:t>
      </w:r>
      <w:r>
        <w:rPr>
          <w:rFonts w:eastAsia="宋体"/>
          <w:b/>
          <w:bCs/>
          <w:szCs w:val="21"/>
          <w:highlight w:val="none"/>
        </w:rPr>
        <w:t>参加政府采购活动前三年内，在经营活动中没有重大违法记录；</w:t>
      </w:r>
    </w:p>
    <w:p w14:paraId="27AB3BEA">
      <w:pPr>
        <w:spacing w:line="360" w:lineRule="auto"/>
        <w:ind w:firstLine="420" w:firstLineChars="200"/>
        <w:rPr>
          <w:rFonts w:eastAsia="宋体"/>
          <w:szCs w:val="21"/>
          <w:highlight w:val="none"/>
        </w:rPr>
      </w:pPr>
      <w:r>
        <w:rPr>
          <w:rFonts w:eastAsia="宋体"/>
          <w:szCs w:val="21"/>
          <w:highlight w:val="none"/>
        </w:rPr>
        <w:t>6.法律、行政法规规定的其他条件。</w:t>
      </w:r>
    </w:p>
    <w:p w14:paraId="3962BD95">
      <w:pPr>
        <w:numPr>
          <w:ilvl w:val="0"/>
          <w:numId w:val="20"/>
        </w:numPr>
        <w:spacing w:line="360" w:lineRule="auto"/>
        <w:ind w:right="-815" w:firstLineChars="200"/>
        <w:rPr>
          <w:rFonts w:eastAsia="宋体"/>
          <w:szCs w:val="21"/>
          <w:highlight w:val="none"/>
        </w:rPr>
      </w:pPr>
      <w:r>
        <w:rPr>
          <w:rFonts w:eastAsia="宋体"/>
          <w:szCs w:val="21"/>
          <w:highlight w:val="none"/>
        </w:rPr>
        <w:t>我公司对本招标项目所提供的货物或服务未侵犯知识产权。</w:t>
      </w:r>
    </w:p>
    <w:p w14:paraId="22BB9E75">
      <w:pPr>
        <w:numPr>
          <w:ilvl w:val="0"/>
          <w:numId w:val="20"/>
        </w:numPr>
        <w:spacing w:line="360" w:lineRule="auto"/>
        <w:ind w:right="-815" w:firstLineChars="200"/>
        <w:rPr>
          <w:rFonts w:eastAsia="宋体"/>
          <w:szCs w:val="21"/>
          <w:highlight w:val="none"/>
        </w:rPr>
      </w:pPr>
      <w:r>
        <w:rPr>
          <w:rFonts w:eastAsia="宋体"/>
          <w:szCs w:val="21"/>
          <w:highlight w:val="none"/>
        </w:rPr>
        <w:t>我公司保证我院拥有所投产品完整的所有权，不以保护知识产权或技术保密的名义对所有权和使用权进行任何限制。</w:t>
      </w:r>
    </w:p>
    <w:p w14:paraId="63268530">
      <w:pPr>
        <w:numPr>
          <w:ilvl w:val="0"/>
          <w:numId w:val="20"/>
        </w:numPr>
        <w:spacing w:line="360" w:lineRule="auto"/>
        <w:ind w:right="-815" w:firstLineChars="200"/>
        <w:rPr>
          <w:rFonts w:eastAsia="宋体"/>
          <w:szCs w:val="21"/>
          <w:highlight w:val="none"/>
        </w:rPr>
      </w:pPr>
      <w:r>
        <w:rPr>
          <w:rFonts w:eastAsia="宋体"/>
          <w:szCs w:val="21"/>
          <w:highlight w:val="none"/>
        </w:rPr>
        <w:t>我公司参与该项目投标，严格遵守政府采购相关法律，投标做到诚实，不造假，不围标、串标、陪标。我公司已清楚，如违反上述要求，其投标将作废，被列入不良记录名单并在网上曝光，同时将被提请政府采购监督管理部门给予一定年限内禁止参与政府采购活动或其他处罚。</w:t>
      </w:r>
    </w:p>
    <w:p w14:paraId="23C1CF03">
      <w:pPr>
        <w:numPr>
          <w:ilvl w:val="0"/>
          <w:numId w:val="20"/>
        </w:numPr>
        <w:spacing w:line="360" w:lineRule="auto"/>
        <w:ind w:right="-815" w:firstLineChars="200"/>
        <w:rPr>
          <w:rFonts w:eastAsia="宋体"/>
          <w:szCs w:val="21"/>
          <w:highlight w:val="none"/>
        </w:rPr>
      </w:pPr>
      <w:r>
        <w:rPr>
          <w:rFonts w:eastAsia="宋体"/>
          <w:szCs w:val="21"/>
          <w:highlight w:val="none"/>
        </w:rPr>
        <w:t>如果中标，做到守信，不偷工减料，依照本项目招标文件需求内容、签署的采购合同及本公司在投标中所作的一切承诺履约。项目验收达到全部指标合格，力争优良。</w:t>
      </w:r>
    </w:p>
    <w:p w14:paraId="392DF2AF">
      <w:pPr>
        <w:numPr>
          <w:ilvl w:val="0"/>
          <w:numId w:val="20"/>
        </w:numPr>
        <w:spacing w:line="360" w:lineRule="auto"/>
        <w:ind w:right="-815" w:firstLineChars="200"/>
        <w:rPr>
          <w:rFonts w:eastAsia="宋体"/>
          <w:bCs/>
          <w:szCs w:val="21"/>
          <w:highlight w:val="none"/>
        </w:rPr>
      </w:pPr>
      <w:r>
        <w:rPr>
          <w:rFonts w:eastAsia="宋体"/>
          <w:bCs/>
          <w:szCs w:val="21"/>
          <w:highlight w:val="none"/>
        </w:rPr>
        <w:t>根据《中华人民共和国政府采购法实施条例》的规定，本公司（企业）如为采购项目（包组）提供整体设计、规范编制或者项目管理、监理、检测等服务的供应商，不再参加该采购项目的其他采购活动</w:t>
      </w:r>
    </w:p>
    <w:p w14:paraId="7E58E86A">
      <w:pPr>
        <w:numPr>
          <w:ilvl w:val="0"/>
          <w:numId w:val="20"/>
        </w:numPr>
        <w:spacing w:line="360" w:lineRule="auto"/>
        <w:ind w:right="-815" w:firstLineChars="200"/>
        <w:rPr>
          <w:rFonts w:eastAsia="宋体"/>
          <w:highlight w:val="none"/>
        </w:rPr>
      </w:pPr>
      <w:r>
        <w:rPr>
          <w:rFonts w:eastAsia="宋体"/>
          <w:highlight w:val="none"/>
        </w:rPr>
        <w:t>本公司（企业）的法定代表人或单位负责人与本项目其他投标人的法定代表人或单位负责人不为同一人且与其他投标人之间不存在直接控股、管理关系。</w:t>
      </w:r>
    </w:p>
    <w:p w14:paraId="5F66C01C">
      <w:pPr>
        <w:numPr>
          <w:ilvl w:val="0"/>
          <w:numId w:val="20"/>
        </w:numPr>
        <w:spacing w:line="360" w:lineRule="auto"/>
        <w:ind w:right="-815" w:firstLineChars="200"/>
        <w:rPr>
          <w:rFonts w:eastAsia="宋体"/>
          <w:szCs w:val="21"/>
          <w:highlight w:val="none"/>
        </w:rPr>
      </w:pPr>
      <w:r>
        <w:rPr>
          <w:rFonts w:eastAsia="宋体"/>
          <w:highlight w:val="none"/>
        </w:rPr>
        <w:t>本公司（企业）承诺在本次招标采购活动中，如有违法、违规、弄虚作假行为，所造成的损失、不良后果及法律责任，一律由我公司（企业）承担。</w:t>
      </w:r>
    </w:p>
    <w:p w14:paraId="1E203C73">
      <w:pPr>
        <w:numPr>
          <w:ilvl w:val="0"/>
          <w:numId w:val="20"/>
        </w:numPr>
        <w:spacing w:line="360" w:lineRule="auto"/>
        <w:ind w:right="-815" w:firstLineChars="200"/>
        <w:rPr>
          <w:rFonts w:eastAsia="宋体"/>
          <w:szCs w:val="21"/>
          <w:highlight w:val="none"/>
        </w:rPr>
      </w:pPr>
      <w:r>
        <w:rPr>
          <w:rFonts w:eastAsia="宋体"/>
          <w:szCs w:val="21"/>
          <w:highlight w:val="none"/>
        </w:rPr>
        <w:t>在参与</w:t>
      </w:r>
      <w:r>
        <w:rPr>
          <w:rFonts w:eastAsia="宋体"/>
          <w:highlight w:val="none"/>
        </w:rPr>
        <w:t>本次招标采购活动中</w:t>
      </w:r>
      <w:r>
        <w:rPr>
          <w:rFonts w:eastAsia="宋体"/>
          <w:szCs w:val="21"/>
          <w:highlight w:val="none"/>
        </w:rPr>
        <w:t>投标截止日前三年内，在我公司的经营活动中没有存在重大违法记录，即我公司没有受到刑事处罚或者责令停产停业、吊销许可证或者执照、较大数额罚款等行政处罚。</w:t>
      </w:r>
    </w:p>
    <w:p w14:paraId="1C215CDB">
      <w:pPr>
        <w:numPr>
          <w:ilvl w:val="0"/>
          <w:numId w:val="20"/>
        </w:numPr>
        <w:spacing w:line="360" w:lineRule="auto"/>
        <w:ind w:right="-815" w:firstLine="422" w:firstLineChars="200"/>
        <w:rPr>
          <w:rFonts w:eastAsia="宋体"/>
          <w:szCs w:val="21"/>
          <w:highlight w:val="none"/>
        </w:rPr>
      </w:pPr>
      <w:r>
        <w:rPr>
          <w:rFonts w:eastAsia="宋体"/>
          <w:b/>
          <w:bCs/>
          <w:szCs w:val="21"/>
          <w:highlight w:val="none"/>
        </w:rPr>
        <w:t>在参与</w:t>
      </w:r>
      <w:r>
        <w:rPr>
          <w:rFonts w:eastAsia="宋体"/>
          <w:b/>
          <w:bCs/>
          <w:highlight w:val="none"/>
        </w:rPr>
        <w:t>本次招标采购活动中</w:t>
      </w:r>
      <w:r>
        <w:rPr>
          <w:rFonts w:eastAsia="宋体"/>
          <w:b/>
          <w:bCs/>
          <w:szCs w:val="21"/>
          <w:highlight w:val="none"/>
        </w:rPr>
        <w:t>，我公司不存在被政府主管部门禁止参与政府采购活动的情形，</w:t>
      </w:r>
      <w:r>
        <w:rPr>
          <w:rFonts w:eastAsia="宋体"/>
          <w:szCs w:val="21"/>
          <w:highlight w:val="none"/>
        </w:rPr>
        <w:t>即我公司不存在还处于被禁止参与政府采购活动的期限内情形。</w:t>
      </w:r>
    </w:p>
    <w:p w14:paraId="452072E2">
      <w:pPr>
        <w:numPr>
          <w:ilvl w:val="0"/>
          <w:numId w:val="20"/>
        </w:numPr>
        <w:spacing w:line="360" w:lineRule="auto"/>
        <w:ind w:right="-815" w:firstLine="422" w:firstLineChars="200"/>
        <w:rPr>
          <w:rFonts w:eastAsia="宋体"/>
          <w:b/>
          <w:bCs/>
          <w:szCs w:val="21"/>
          <w:highlight w:val="none"/>
        </w:rPr>
      </w:pPr>
      <w:r>
        <w:rPr>
          <w:rFonts w:eastAsia="宋体"/>
          <w:b/>
          <w:bCs/>
          <w:szCs w:val="21"/>
          <w:highlight w:val="none"/>
        </w:rPr>
        <w:t>参与本项目采购活动时未被列入失信被执行人、重大税收违法案件当事人名单、政府采购严重违法失信行为记录名单。</w:t>
      </w:r>
    </w:p>
    <w:p w14:paraId="37B30C2C">
      <w:pPr>
        <w:spacing w:line="360" w:lineRule="auto"/>
        <w:ind w:firstLine="420" w:firstLineChars="200"/>
        <w:rPr>
          <w:rFonts w:eastAsia="宋体"/>
          <w:szCs w:val="21"/>
          <w:highlight w:val="none"/>
        </w:rPr>
      </w:pPr>
      <w:r>
        <w:rPr>
          <w:rFonts w:eastAsia="宋体"/>
          <w:szCs w:val="21"/>
          <w:highlight w:val="none"/>
        </w:rPr>
        <w:t>以上承诺，如有违反，愿依照国家相关法律处理，并承担由此给贵院带来的损失。</w:t>
      </w:r>
    </w:p>
    <w:p w14:paraId="609F35C7">
      <w:pPr>
        <w:autoSpaceDE w:val="0"/>
        <w:autoSpaceDN w:val="0"/>
        <w:adjustRightInd w:val="0"/>
        <w:spacing w:line="360" w:lineRule="auto"/>
        <w:rPr>
          <w:rFonts w:eastAsia="宋体"/>
          <w:b/>
          <w:sz w:val="24"/>
          <w:highlight w:val="none"/>
        </w:rPr>
      </w:pPr>
      <w:r>
        <w:rPr>
          <w:rFonts w:eastAsia="宋体"/>
          <w:b/>
          <w:sz w:val="24"/>
          <w:highlight w:val="none"/>
        </w:rPr>
        <w:t>备注：1.本声明函必须提供且内容不得擅自删改，否则视为无效投标。</w:t>
      </w:r>
    </w:p>
    <w:p w14:paraId="35C2E3C4">
      <w:pPr>
        <w:snapToGrid w:val="0"/>
        <w:spacing w:line="360" w:lineRule="auto"/>
        <w:ind w:firstLine="723" w:firstLineChars="300"/>
        <w:rPr>
          <w:rFonts w:eastAsia="宋体"/>
          <w:b/>
          <w:sz w:val="24"/>
          <w:highlight w:val="none"/>
        </w:rPr>
      </w:pPr>
      <w:r>
        <w:rPr>
          <w:rFonts w:eastAsia="宋体"/>
          <w:b/>
          <w:sz w:val="24"/>
          <w:highlight w:val="none"/>
        </w:rPr>
        <w:t>2. 本声明函如有虚假或与事实不符的，作无效投标处理。</w:t>
      </w:r>
    </w:p>
    <w:p w14:paraId="37272841">
      <w:pPr>
        <w:spacing w:line="360" w:lineRule="auto"/>
        <w:ind w:firstLine="480" w:firstLineChars="200"/>
        <w:rPr>
          <w:rFonts w:eastAsia="宋体"/>
          <w:sz w:val="24"/>
          <w:highlight w:val="none"/>
        </w:rPr>
      </w:pPr>
    </w:p>
    <w:p w14:paraId="4B07B401">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06D16F88">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562C08A1">
      <w:pPr>
        <w:spacing w:line="360" w:lineRule="auto"/>
        <w:ind w:firstLine="241" w:firstLineChars="100"/>
        <w:rPr>
          <w:rFonts w:eastAsia="宋体"/>
          <w:b/>
          <w:sz w:val="24"/>
          <w:highlight w:val="none"/>
        </w:rPr>
      </w:pPr>
      <w:r>
        <w:rPr>
          <w:rFonts w:eastAsia="宋体"/>
          <w:b/>
          <w:sz w:val="24"/>
          <w:highlight w:val="none"/>
        </w:rPr>
        <w:t>（此处加盖投标人单位公章）</w:t>
      </w:r>
    </w:p>
    <w:p w14:paraId="704B3DC3">
      <w:pPr>
        <w:pStyle w:val="11"/>
        <w:rPr>
          <w:kern w:val="0"/>
          <w:szCs w:val="21"/>
          <w:highlight w:val="none"/>
        </w:rPr>
      </w:pPr>
    </w:p>
    <w:p w14:paraId="2DCFE1B5">
      <w:pPr>
        <w:rPr>
          <w:rFonts w:eastAsia="宋体"/>
          <w:kern w:val="0"/>
          <w:szCs w:val="21"/>
          <w:highlight w:val="none"/>
        </w:rPr>
      </w:pPr>
    </w:p>
    <w:p w14:paraId="5678F981">
      <w:pPr>
        <w:pStyle w:val="11"/>
        <w:rPr>
          <w:kern w:val="0"/>
          <w:szCs w:val="21"/>
          <w:highlight w:val="none"/>
        </w:rPr>
      </w:pPr>
    </w:p>
    <w:p w14:paraId="1ED78165">
      <w:pPr>
        <w:rPr>
          <w:rFonts w:eastAsia="宋体"/>
          <w:kern w:val="0"/>
          <w:szCs w:val="21"/>
          <w:highlight w:val="none"/>
        </w:rPr>
      </w:pPr>
    </w:p>
    <w:p w14:paraId="76882F04">
      <w:pPr>
        <w:pStyle w:val="11"/>
        <w:rPr>
          <w:kern w:val="0"/>
          <w:szCs w:val="21"/>
          <w:highlight w:val="none"/>
        </w:rPr>
      </w:pPr>
    </w:p>
    <w:p w14:paraId="0B123629">
      <w:pPr>
        <w:rPr>
          <w:rFonts w:eastAsia="宋体"/>
          <w:kern w:val="0"/>
          <w:szCs w:val="21"/>
          <w:highlight w:val="none"/>
        </w:rPr>
      </w:pPr>
    </w:p>
    <w:p w14:paraId="1DCAEF92">
      <w:pPr>
        <w:pStyle w:val="11"/>
        <w:rPr>
          <w:kern w:val="0"/>
          <w:szCs w:val="21"/>
          <w:highlight w:val="none"/>
        </w:rPr>
      </w:pPr>
    </w:p>
    <w:p w14:paraId="3A26D6E5">
      <w:pPr>
        <w:widowControl/>
        <w:jc w:val="left"/>
        <w:rPr>
          <w:rFonts w:eastAsiaTheme="majorEastAsia"/>
          <w:b/>
          <w:bCs/>
          <w:sz w:val="30"/>
          <w:szCs w:val="30"/>
          <w:highlight w:val="none"/>
        </w:rPr>
      </w:pPr>
      <w:r>
        <w:rPr>
          <w:rFonts w:eastAsiaTheme="majorEastAsia"/>
          <w:sz w:val="30"/>
          <w:szCs w:val="30"/>
          <w:highlight w:val="none"/>
        </w:rPr>
        <w:br w:type="page"/>
      </w:r>
    </w:p>
    <w:p w14:paraId="4CC602EB">
      <w:pPr>
        <w:pStyle w:val="4"/>
        <w:numPr>
          <w:ilvl w:val="255"/>
          <w:numId w:val="0"/>
        </w:numPr>
        <w:jc w:val="center"/>
        <w:rPr>
          <w:rFonts w:ascii="Times New Roman" w:hAnsi="Times New Roman" w:eastAsia="宋体" w:cs="Times New Roman"/>
          <w:highlight w:val="none"/>
        </w:rPr>
      </w:pPr>
      <w:bookmarkStart w:id="28" w:name="_Toc57128633"/>
      <w:r>
        <w:rPr>
          <w:rFonts w:ascii="Times New Roman" w:hAnsi="Times New Roman" w:eastAsia="宋体" w:cs="Times New Roman"/>
          <w:highlight w:val="none"/>
        </w:rPr>
        <w:t>（十二）有效业绩</w:t>
      </w:r>
    </w:p>
    <w:p w14:paraId="4AF1E14B">
      <w:pPr>
        <w:rPr>
          <w:rFonts w:eastAsia="宋体"/>
          <w:b/>
          <w:bCs/>
          <w:szCs w:val="21"/>
          <w:highlight w:val="none"/>
        </w:rPr>
      </w:pPr>
      <w:r>
        <w:rPr>
          <w:rFonts w:eastAsia="宋体"/>
          <w:b/>
          <w:bCs/>
          <w:szCs w:val="21"/>
          <w:highlight w:val="none"/>
        </w:rPr>
        <w:t>投标人单位名称：</w:t>
      </w:r>
    </w:p>
    <w:p w14:paraId="3BA4D820">
      <w:pPr>
        <w:rPr>
          <w:rFonts w:eastAsia="宋体"/>
          <w:b/>
          <w:bCs/>
          <w:szCs w:val="21"/>
          <w:highlight w:val="none"/>
        </w:rPr>
      </w:pPr>
      <w:r>
        <w:rPr>
          <w:rFonts w:eastAsia="宋体"/>
          <w:b/>
          <w:bCs/>
          <w:szCs w:val="21"/>
          <w:highlight w:val="none"/>
        </w:rPr>
        <w:t>项目名称：</w:t>
      </w:r>
    </w:p>
    <w:tbl>
      <w:tblPr>
        <w:tblStyle w:val="26"/>
        <w:tblpPr w:leftFromText="180" w:rightFromText="180" w:vertAnchor="text" w:horzAnchor="page" w:tblpX="1511" w:tblpY="281"/>
        <w:tblOverlap w:val="never"/>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69"/>
        <w:gridCol w:w="1143"/>
        <w:gridCol w:w="1220"/>
        <w:gridCol w:w="1350"/>
        <w:gridCol w:w="1418"/>
        <w:gridCol w:w="1574"/>
      </w:tblGrid>
      <w:tr w14:paraId="268E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692" w:type="dxa"/>
            <w:noWrap/>
            <w:vAlign w:val="center"/>
          </w:tcPr>
          <w:p w14:paraId="352C29B9">
            <w:pPr>
              <w:jc w:val="center"/>
              <w:rPr>
                <w:szCs w:val="21"/>
                <w:highlight w:val="none"/>
              </w:rPr>
            </w:pPr>
            <w:r>
              <w:rPr>
                <w:szCs w:val="21"/>
                <w:highlight w:val="none"/>
              </w:rPr>
              <w:t>序号</w:t>
            </w:r>
          </w:p>
        </w:tc>
        <w:tc>
          <w:tcPr>
            <w:tcW w:w="1969" w:type="dxa"/>
            <w:noWrap/>
            <w:vAlign w:val="center"/>
          </w:tcPr>
          <w:p w14:paraId="5B9FB252">
            <w:pPr>
              <w:jc w:val="center"/>
              <w:rPr>
                <w:szCs w:val="21"/>
                <w:highlight w:val="none"/>
              </w:rPr>
            </w:pPr>
            <w:r>
              <w:rPr>
                <w:szCs w:val="21"/>
                <w:highlight w:val="none"/>
              </w:rPr>
              <w:t>采购人</w:t>
            </w:r>
          </w:p>
          <w:p w14:paraId="2444C0A8">
            <w:pPr>
              <w:jc w:val="center"/>
              <w:rPr>
                <w:szCs w:val="21"/>
                <w:highlight w:val="none"/>
              </w:rPr>
            </w:pPr>
            <w:r>
              <w:rPr>
                <w:szCs w:val="21"/>
                <w:highlight w:val="none"/>
              </w:rPr>
              <w:t>名称</w:t>
            </w:r>
          </w:p>
        </w:tc>
        <w:tc>
          <w:tcPr>
            <w:tcW w:w="1143" w:type="dxa"/>
            <w:noWrap/>
            <w:vAlign w:val="center"/>
          </w:tcPr>
          <w:p w14:paraId="1A29F2DE">
            <w:pPr>
              <w:jc w:val="center"/>
              <w:rPr>
                <w:szCs w:val="21"/>
                <w:highlight w:val="none"/>
              </w:rPr>
            </w:pPr>
            <w:r>
              <w:rPr>
                <w:szCs w:val="21"/>
                <w:highlight w:val="none"/>
              </w:rPr>
              <w:t>项目名称</w:t>
            </w:r>
          </w:p>
        </w:tc>
        <w:tc>
          <w:tcPr>
            <w:tcW w:w="1220" w:type="dxa"/>
            <w:noWrap/>
            <w:vAlign w:val="center"/>
          </w:tcPr>
          <w:p w14:paraId="492ED359">
            <w:pPr>
              <w:jc w:val="center"/>
              <w:rPr>
                <w:szCs w:val="21"/>
                <w:highlight w:val="none"/>
              </w:rPr>
            </w:pPr>
            <w:r>
              <w:rPr>
                <w:szCs w:val="21"/>
                <w:highlight w:val="none"/>
              </w:rPr>
              <w:t>合同（金额/元）</w:t>
            </w:r>
          </w:p>
        </w:tc>
        <w:tc>
          <w:tcPr>
            <w:tcW w:w="1350" w:type="dxa"/>
            <w:noWrap/>
            <w:vAlign w:val="center"/>
          </w:tcPr>
          <w:p w14:paraId="4629EBA1">
            <w:pPr>
              <w:jc w:val="center"/>
              <w:rPr>
                <w:szCs w:val="21"/>
                <w:highlight w:val="none"/>
              </w:rPr>
            </w:pPr>
            <w:r>
              <w:rPr>
                <w:szCs w:val="21"/>
                <w:highlight w:val="none"/>
              </w:rPr>
              <w:t>合同签订至完成时间</w:t>
            </w:r>
          </w:p>
        </w:tc>
        <w:tc>
          <w:tcPr>
            <w:tcW w:w="1418" w:type="dxa"/>
            <w:noWrap/>
            <w:vAlign w:val="center"/>
          </w:tcPr>
          <w:p w14:paraId="1AD65333">
            <w:pPr>
              <w:jc w:val="center"/>
              <w:rPr>
                <w:szCs w:val="21"/>
                <w:highlight w:val="none"/>
              </w:rPr>
            </w:pPr>
            <w:r>
              <w:rPr>
                <w:szCs w:val="21"/>
                <w:highlight w:val="none"/>
              </w:rPr>
              <w:t>联系人</w:t>
            </w:r>
          </w:p>
        </w:tc>
        <w:tc>
          <w:tcPr>
            <w:tcW w:w="1574" w:type="dxa"/>
            <w:noWrap/>
            <w:vAlign w:val="center"/>
          </w:tcPr>
          <w:p w14:paraId="41C8B3F3">
            <w:pPr>
              <w:jc w:val="center"/>
              <w:rPr>
                <w:szCs w:val="21"/>
                <w:highlight w:val="none"/>
              </w:rPr>
            </w:pPr>
            <w:r>
              <w:rPr>
                <w:szCs w:val="21"/>
                <w:highlight w:val="none"/>
              </w:rPr>
              <w:t>联系电话</w:t>
            </w:r>
          </w:p>
        </w:tc>
      </w:tr>
      <w:tr w14:paraId="32251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12458D0A">
            <w:pPr>
              <w:rPr>
                <w:szCs w:val="21"/>
                <w:highlight w:val="none"/>
              </w:rPr>
            </w:pPr>
            <w:r>
              <w:rPr>
                <w:szCs w:val="21"/>
                <w:highlight w:val="none"/>
              </w:rPr>
              <w:t>1</w:t>
            </w:r>
          </w:p>
        </w:tc>
        <w:tc>
          <w:tcPr>
            <w:tcW w:w="1969" w:type="dxa"/>
            <w:noWrap/>
          </w:tcPr>
          <w:p w14:paraId="5DBD1FEA">
            <w:pPr>
              <w:rPr>
                <w:szCs w:val="21"/>
                <w:highlight w:val="none"/>
              </w:rPr>
            </w:pPr>
          </w:p>
        </w:tc>
        <w:tc>
          <w:tcPr>
            <w:tcW w:w="1143" w:type="dxa"/>
            <w:noWrap/>
          </w:tcPr>
          <w:p w14:paraId="3CD99E65">
            <w:pPr>
              <w:rPr>
                <w:szCs w:val="21"/>
                <w:highlight w:val="none"/>
              </w:rPr>
            </w:pPr>
          </w:p>
        </w:tc>
        <w:tc>
          <w:tcPr>
            <w:tcW w:w="1220" w:type="dxa"/>
            <w:noWrap/>
          </w:tcPr>
          <w:p w14:paraId="5B73C6FC">
            <w:pPr>
              <w:rPr>
                <w:szCs w:val="21"/>
                <w:highlight w:val="none"/>
              </w:rPr>
            </w:pPr>
          </w:p>
        </w:tc>
        <w:tc>
          <w:tcPr>
            <w:tcW w:w="1350" w:type="dxa"/>
            <w:noWrap/>
          </w:tcPr>
          <w:p w14:paraId="7E7DAE8F">
            <w:pPr>
              <w:rPr>
                <w:szCs w:val="21"/>
                <w:highlight w:val="none"/>
              </w:rPr>
            </w:pPr>
          </w:p>
        </w:tc>
        <w:tc>
          <w:tcPr>
            <w:tcW w:w="1418" w:type="dxa"/>
            <w:noWrap/>
          </w:tcPr>
          <w:p w14:paraId="2CD3E8C0">
            <w:pPr>
              <w:rPr>
                <w:szCs w:val="21"/>
                <w:highlight w:val="none"/>
              </w:rPr>
            </w:pPr>
          </w:p>
        </w:tc>
        <w:tc>
          <w:tcPr>
            <w:tcW w:w="1574" w:type="dxa"/>
            <w:noWrap/>
          </w:tcPr>
          <w:p w14:paraId="1C1C48B7">
            <w:pPr>
              <w:rPr>
                <w:szCs w:val="21"/>
                <w:highlight w:val="none"/>
              </w:rPr>
            </w:pPr>
          </w:p>
        </w:tc>
      </w:tr>
      <w:tr w14:paraId="78F1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3E525A4C">
            <w:pPr>
              <w:rPr>
                <w:szCs w:val="21"/>
                <w:highlight w:val="none"/>
              </w:rPr>
            </w:pPr>
            <w:r>
              <w:rPr>
                <w:szCs w:val="21"/>
                <w:highlight w:val="none"/>
              </w:rPr>
              <w:t>2</w:t>
            </w:r>
          </w:p>
        </w:tc>
        <w:tc>
          <w:tcPr>
            <w:tcW w:w="1969" w:type="dxa"/>
            <w:noWrap/>
          </w:tcPr>
          <w:p w14:paraId="5EB0AB6C">
            <w:pPr>
              <w:rPr>
                <w:szCs w:val="21"/>
                <w:highlight w:val="none"/>
              </w:rPr>
            </w:pPr>
          </w:p>
        </w:tc>
        <w:tc>
          <w:tcPr>
            <w:tcW w:w="1143" w:type="dxa"/>
            <w:noWrap/>
          </w:tcPr>
          <w:p w14:paraId="142A3036">
            <w:pPr>
              <w:rPr>
                <w:szCs w:val="21"/>
                <w:highlight w:val="none"/>
              </w:rPr>
            </w:pPr>
          </w:p>
        </w:tc>
        <w:tc>
          <w:tcPr>
            <w:tcW w:w="1220" w:type="dxa"/>
            <w:noWrap/>
          </w:tcPr>
          <w:p w14:paraId="42EA8441">
            <w:pPr>
              <w:rPr>
                <w:szCs w:val="21"/>
                <w:highlight w:val="none"/>
              </w:rPr>
            </w:pPr>
          </w:p>
        </w:tc>
        <w:tc>
          <w:tcPr>
            <w:tcW w:w="1350" w:type="dxa"/>
            <w:noWrap/>
          </w:tcPr>
          <w:p w14:paraId="259A2E11">
            <w:pPr>
              <w:rPr>
                <w:szCs w:val="21"/>
                <w:highlight w:val="none"/>
              </w:rPr>
            </w:pPr>
          </w:p>
        </w:tc>
        <w:tc>
          <w:tcPr>
            <w:tcW w:w="1418" w:type="dxa"/>
            <w:noWrap/>
          </w:tcPr>
          <w:p w14:paraId="4C30EC81">
            <w:pPr>
              <w:rPr>
                <w:szCs w:val="21"/>
                <w:highlight w:val="none"/>
              </w:rPr>
            </w:pPr>
          </w:p>
        </w:tc>
        <w:tc>
          <w:tcPr>
            <w:tcW w:w="1574" w:type="dxa"/>
            <w:noWrap/>
          </w:tcPr>
          <w:p w14:paraId="66CCD761">
            <w:pPr>
              <w:rPr>
                <w:szCs w:val="21"/>
                <w:highlight w:val="none"/>
              </w:rPr>
            </w:pPr>
          </w:p>
        </w:tc>
      </w:tr>
      <w:tr w14:paraId="749F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57AED068">
            <w:pPr>
              <w:rPr>
                <w:szCs w:val="21"/>
                <w:highlight w:val="none"/>
              </w:rPr>
            </w:pPr>
            <w:r>
              <w:rPr>
                <w:szCs w:val="21"/>
                <w:highlight w:val="none"/>
              </w:rPr>
              <w:t>3</w:t>
            </w:r>
          </w:p>
        </w:tc>
        <w:tc>
          <w:tcPr>
            <w:tcW w:w="1969" w:type="dxa"/>
            <w:noWrap/>
          </w:tcPr>
          <w:p w14:paraId="2A7D012E">
            <w:pPr>
              <w:rPr>
                <w:szCs w:val="21"/>
                <w:highlight w:val="none"/>
              </w:rPr>
            </w:pPr>
          </w:p>
        </w:tc>
        <w:tc>
          <w:tcPr>
            <w:tcW w:w="1143" w:type="dxa"/>
            <w:noWrap/>
          </w:tcPr>
          <w:p w14:paraId="5A613350">
            <w:pPr>
              <w:rPr>
                <w:szCs w:val="21"/>
                <w:highlight w:val="none"/>
              </w:rPr>
            </w:pPr>
          </w:p>
        </w:tc>
        <w:tc>
          <w:tcPr>
            <w:tcW w:w="1220" w:type="dxa"/>
            <w:noWrap/>
          </w:tcPr>
          <w:p w14:paraId="3CBF1877">
            <w:pPr>
              <w:rPr>
                <w:szCs w:val="21"/>
                <w:highlight w:val="none"/>
              </w:rPr>
            </w:pPr>
          </w:p>
        </w:tc>
        <w:tc>
          <w:tcPr>
            <w:tcW w:w="1350" w:type="dxa"/>
            <w:noWrap/>
          </w:tcPr>
          <w:p w14:paraId="16370C7C">
            <w:pPr>
              <w:rPr>
                <w:szCs w:val="21"/>
                <w:highlight w:val="none"/>
              </w:rPr>
            </w:pPr>
          </w:p>
        </w:tc>
        <w:tc>
          <w:tcPr>
            <w:tcW w:w="1418" w:type="dxa"/>
            <w:noWrap/>
          </w:tcPr>
          <w:p w14:paraId="4C433636">
            <w:pPr>
              <w:rPr>
                <w:szCs w:val="21"/>
                <w:highlight w:val="none"/>
              </w:rPr>
            </w:pPr>
          </w:p>
        </w:tc>
        <w:tc>
          <w:tcPr>
            <w:tcW w:w="1574" w:type="dxa"/>
            <w:noWrap/>
          </w:tcPr>
          <w:p w14:paraId="63F6F706">
            <w:pPr>
              <w:rPr>
                <w:szCs w:val="21"/>
                <w:highlight w:val="none"/>
              </w:rPr>
            </w:pPr>
          </w:p>
        </w:tc>
      </w:tr>
      <w:tr w14:paraId="7D37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3D443715">
            <w:pPr>
              <w:rPr>
                <w:szCs w:val="21"/>
                <w:highlight w:val="none"/>
              </w:rPr>
            </w:pPr>
            <w:r>
              <w:rPr>
                <w:szCs w:val="21"/>
                <w:highlight w:val="none"/>
              </w:rPr>
              <w:t>4</w:t>
            </w:r>
          </w:p>
        </w:tc>
        <w:tc>
          <w:tcPr>
            <w:tcW w:w="1969" w:type="dxa"/>
            <w:noWrap/>
          </w:tcPr>
          <w:p w14:paraId="0004BE58">
            <w:pPr>
              <w:rPr>
                <w:szCs w:val="21"/>
                <w:highlight w:val="none"/>
              </w:rPr>
            </w:pPr>
          </w:p>
        </w:tc>
        <w:tc>
          <w:tcPr>
            <w:tcW w:w="1143" w:type="dxa"/>
            <w:noWrap/>
          </w:tcPr>
          <w:p w14:paraId="152DFC4A">
            <w:pPr>
              <w:rPr>
                <w:szCs w:val="21"/>
                <w:highlight w:val="none"/>
              </w:rPr>
            </w:pPr>
          </w:p>
        </w:tc>
        <w:tc>
          <w:tcPr>
            <w:tcW w:w="1220" w:type="dxa"/>
            <w:noWrap/>
          </w:tcPr>
          <w:p w14:paraId="62ED5CB8">
            <w:pPr>
              <w:rPr>
                <w:szCs w:val="21"/>
                <w:highlight w:val="none"/>
              </w:rPr>
            </w:pPr>
          </w:p>
        </w:tc>
        <w:tc>
          <w:tcPr>
            <w:tcW w:w="1350" w:type="dxa"/>
            <w:noWrap/>
          </w:tcPr>
          <w:p w14:paraId="71D9C866">
            <w:pPr>
              <w:rPr>
                <w:szCs w:val="21"/>
                <w:highlight w:val="none"/>
              </w:rPr>
            </w:pPr>
          </w:p>
        </w:tc>
        <w:tc>
          <w:tcPr>
            <w:tcW w:w="1418" w:type="dxa"/>
            <w:noWrap/>
          </w:tcPr>
          <w:p w14:paraId="0C1190D7">
            <w:pPr>
              <w:rPr>
                <w:szCs w:val="21"/>
                <w:highlight w:val="none"/>
              </w:rPr>
            </w:pPr>
          </w:p>
        </w:tc>
        <w:tc>
          <w:tcPr>
            <w:tcW w:w="1574" w:type="dxa"/>
            <w:noWrap/>
          </w:tcPr>
          <w:p w14:paraId="16881742">
            <w:pPr>
              <w:rPr>
                <w:szCs w:val="21"/>
                <w:highlight w:val="none"/>
              </w:rPr>
            </w:pPr>
          </w:p>
        </w:tc>
      </w:tr>
      <w:tr w14:paraId="27F5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92" w:type="dxa"/>
            <w:noWrap/>
          </w:tcPr>
          <w:p w14:paraId="4D667886">
            <w:pPr>
              <w:rPr>
                <w:szCs w:val="21"/>
                <w:highlight w:val="none"/>
              </w:rPr>
            </w:pPr>
          </w:p>
        </w:tc>
        <w:tc>
          <w:tcPr>
            <w:tcW w:w="1969" w:type="dxa"/>
            <w:noWrap/>
          </w:tcPr>
          <w:p w14:paraId="210FD15B">
            <w:pPr>
              <w:rPr>
                <w:szCs w:val="21"/>
                <w:highlight w:val="none"/>
              </w:rPr>
            </w:pPr>
          </w:p>
        </w:tc>
        <w:tc>
          <w:tcPr>
            <w:tcW w:w="1143" w:type="dxa"/>
            <w:noWrap/>
          </w:tcPr>
          <w:p w14:paraId="7B674AD5">
            <w:pPr>
              <w:rPr>
                <w:szCs w:val="21"/>
                <w:highlight w:val="none"/>
              </w:rPr>
            </w:pPr>
          </w:p>
        </w:tc>
        <w:tc>
          <w:tcPr>
            <w:tcW w:w="1220" w:type="dxa"/>
            <w:noWrap/>
          </w:tcPr>
          <w:p w14:paraId="01DECDD0">
            <w:pPr>
              <w:rPr>
                <w:szCs w:val="21"/>
                <w:highlight w:val="none"/>
              </w:rPr>
            </w:pPr>
          </w:p>
        </w:tc>
        <w:tc>
          <w:tcPr>
            <w:tcW w:w="1350" w:type="dxa"/>
            <w:noWrap/>
          </w:tcPr>
          <w:p w14:paraId="1C9926D9">
            <w:pPr>
              <w:rPr>
                <w:szCs w:val="21"/>
                <w:highlight w:val="none"/>
              </w:rPr>
            </w:pPr>
          </w:p>
        </w:tc>
        <w:tc>
          <w:tcPr>
            <w:tcW w:w="1418" w:type="dxa"/>
            <w:noWrap/>
          </w:tcPr>
          <w:p w14:paraId="02D5A80E">
            <w:pPr>
              <w:rPr>
                <w:szCs w:val="21"/>
                <w:highlight w:val="none"/>
              </w:rPr>
            </w:pPr>
          </w:p>
        </w:tc>
        <w:tc>
          <w:tcPr>
            <w:tcW w:w="1574" w:type="dxa"/>
            <w:noWrap/>
          </w:tcPr>
          <w:p w14:paraId="3C235E1C">
            <w:pPr>
              <w:rPr>
                <w:szCs w:val="21"/>
                <w:highlight w:val="none"/>
              </w:rPr>
            </w:pPr>
          </w:p>
        </w:tc>
      </w:tr>
    </w:tbl>
    <w:p w14:paraId="146D7DF0">
      <w:pPr>
        <w:pStyle w:val="25"/>
        <w:ind w:firstLine="422"/>
        <w:rPr>
          <w:rFonts w:eastAsia="宋体"/>
          <w:b/>
          <w:bCs/>
          <w:szCs w:val="21"/>
          <w:highlight w:val="none"/>
          <w:u w:val="single"/>
        </w:rPr>
      </w:pPr>
    </w:p>
    <w:p w14:paraId="7EF70B50">
      <w:pPr>
        <w:rPr>
          <w:rFonts w:eastAsia="宋体"/>
          <w:szCs w:val="21"/>
          <w:highlight w:val="none"/>
        </w:rPr>
      </w:pPr>
    </w:p>
    <w:p w14:paraId="3938707F">
      <w:pPr>
        <w:rPr>
          <w:rFonts w:eastAsia="宋体"/>
          <w:b/>
          <w:szCs w:val="21"/>
          <w:highlight w:val="none"/>
        </w:rPr>
      </w:pPr>
    </w:p>
    <w:p w14:paraId="15C10368">
      <w:pPr>
        <w:widowControl/>
        <w:jc w:val="left"/>
        <w:rPr>
          <w:rFonts w:eastAsia="宋体"/>
          <w:kern w:val="0"/>
          <w:szCs w:val="21"/>
          <w:highlight w:val="none"/>
        </w:rPr>
      </w:pPr>
      <w:r>
        <w:rPr>
          <w:rFonts w:eastAsia="宋体"/>
          <w:kern w:val="0"/>
          <w:szCs w:val="21"/>
          <w:highlight w:val="none"/>
        </w:rPr>
        <w:t>备注：请同时按照招标文件要求提供证明文件（合同或发票）</w:t>
      </w:r>
    </w:p>
    <w:bookmarkEnd w:id="28"/>
    <w:p w14:paraId="32ED41BE">
      <w:pPr>
        <w:pStyle w:val="11"/>
        <w:rPr>
          <w:highlight w:val="none"/>
        </w:rPr>
      </w:pPr>
    </w:p>
    <w:p w14:paraId="534C708F">
      <w:pPr>
        <w:pStyle w:val="4"/>
        <w:numPr>
          <w:ilvl w:val="255"/>
          <w:numId w:val="0"/>
        </w:numPr>
        <w:jc w:val="center"/>
        <w:rPr>
          <w:rFonts w:ascii="Times New Roman" w:hAnsi="Times New Roman" w:eastAsia="宋体" w:cs="Times New Roman"/>
          <w:szCs w:val="21"/>
          <w:highlight w:val="none"/>
        </w:rPr>
      </w:pPr>
      <w:bookmarkStart w:id="29" w:name="_Toc57128634"/>
    </w:p>
    <w:p w14:paraId="1874977F">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51E88F6D">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30BAC938">
      <w:pPr>
        <w:spacing w:line="360" w:lineRule="auto"/>
        <w:ind w:firstLine="241" w:firstLineChars="100"/>
        <w:rPr>
          <w:rFonts w:eastAsia="宋体"/>
          <w:b/>
          <w:sz w:val="24"/>
          <w:highlight w:val="none"/>
        </w:rPr>
      </w:pPr>
      <w:r>
        <w:rPr>
          <w:rFonts w:eastAsia="宋体"/>
          <w:b/>
          <w:sz w:val="24"/>
          <w:highlight w:val="none"/>
        </w:rPr>
        <w:t>（此处加盖投标人单位公章）</w:t>
      </w:r>
    </w:p>
    <w:p w14:paraId="7C9E2B6A">
      <w:pPr>
        <w:widowControl/>
        <w:jc w:val="left"/>
        <w:rPr>
          <w:rFonts w:eastAsiaTheme="majorEastAsia"/>
          <w:b/>
          <w:bCs/>
          <w:sz w:val="30"/>
          <w:szCs w:val="30"/>
          <w:highlight w:val="none"/>
        </w:rPr>
      </w:pPr>
      <w:r>
        <w:rPr>
          <w:rFonts w:eastAsiaTheme="majorEastAsia"/>
          <w:sz w:val="30"/>
          <w:szCs w:val="30"/>
          <w:highlight w:val="none"/>
        </w:rPr>
        <w:br w:type="page"/>
      </w:r>
    </w:p>
    <w:p w14:paraId="069AD470">
      <w:pPr>
        <w:rPr>
          <w:rFonts w:eastAsia="宋体"/>
          <w:szCs w:val="21"/>
          <w:highlight w:val="none"/>
        </w:rPr>
      </w:pPr>
    </w:p>
    <w:p w14:paraId="771D53FA">
      <w:pPr>
        <w:pStyle w:val="4"/>
        <w:numPr>
          <w:ilvl w:val="255"/>
          <w:numId w:val="0"/>
        </w:numPr>
        <w:jc w:val="center"/>
        <w:rPr>
          <w:rFonts w:ascii="Times New Roman" w:hAnsi="Times New Roman" w:eastAsia="宋体" w:cs="Times New Roman"/>
          <w:highlight w:val="none"/>
        </w:rPr>
      </w:pPr>
      <w:r>
        <w:rPr>
          <w:rFonts w:ascii="Times New Roman" w:hAnsi="Times New Roman" w:eastAsia="宋体" w:cs="Times New Roman"/>
          <w:highlight w:val="none"/>
        </w:rPr>
        <w:t>（十三）履约承诺函</w:t>
      </w:r>
    </w:p>
    <w:p w14:paraId="7DF172B6">
      <w:pPr>
        <w:adjustRightInd w:val="0"/>
        <w:snapToGrid w:val="0"/>
        <w:spacing w:line="360" w:lineRule="auto"/>
        <w:rPr>
          <w:b/>
          <w:szCs w:val="21"/>
          <w:highlight w:val="none"/>
        </w:rPr>
      </w:pPr>
      <w:r>
        <w:rPr>
          <w:rFonts w:hint="eastAsia"/>
          <w:b/>
          <w:szCs w:val="21"/>
          <w:highlight w:val="none"/>
          <w:lang w:eastAsia="zh-CN"/>
        </w:rPr>
        <w:t>深圳市福田区风湿病专科医院</w:t>
      </w:r>
      <w:r>
        <w:rPr>
          <w:b/>
          <w:szCs w:val="21"/>
          <w:highlight w:val="none"/>
        </w:rPr>
        <w:t>：</w:t>
      </w:r>
    </w:p>
    <w:p w14:paraId="1609EE28">
      <w:pPr>
        <w:spacing w:line="360" w:lineRule="auto"/>
        <w:ind w:right="-815" w:firstLine="420" w:firstLineChars="200"/>
        <w:rPr>
          <w:szCs w:val="21"/>
          <w:highlight w:val="none"/>
        </w:rPr>
      </w:pPr>
      <w:r>
        <w:rPr>
          <w:szCs w:val="21"/>
          <w:highlight w:val="none"/>
        </w:rPr>
        <w:t>我公司承诺：</w:t>
      </w:r>
    </w:p>
    <w:p w14:paraId="39471E31">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我公司本招标项目所提供的货物或服务未侵犯知识产权。</w:t>
      </w:r>
    </w:p>
    <w:p w14:paraId="485D6D80">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kern w:val="0"/>
          <w:szCs w:val="21"/>
          <w:highlight w:val="none"/>
        </w:rPr>
        <w:t>具有履行合同所必需的设备和专业技术能力；</w:t>
      </w:r>
    </w:p>
    <w:p w14:paraId="34EC0C5B">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我公司参与本项目投标前三年内，在经营活动中没有重大违法记录。</w:t>
      </w:r>
    </w:p>
    <w:p w14:paraId="6D4B89AB">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我公司参与本项目政府采购活动时不存在被有关部门禁止参与政府采购活动且在有效期内的情况。</w:t>
      </w:r>
    </w:p>
    <w:p w14:paraId="56B51C93">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kern w:val="0"/>
          <w:szCs w:val="21"/>
          <w:highlight w:val="none"/>
        </w:rPr>
        <w:t>法律、行政法规规定的其他条件。</w:t>
      </w:r>
    </w:p>
    <w:p w14:paraId="5EC22B1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我公司具备《中华人民共和国政府采购法》第二十二条第一款规定的六项条件。</w:t>
      </w:r>
    </w:p>
    <w:p w14:paraId="54C5E543">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我公司未被列入失信被执行人、重大税收违法案件当事人名单、政府采购严重违法失信行为记录名单。</w:t>
      </w:r>
    </w:p>
    <w:p w14:paraId="3885F5F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我公司没有为采购项目同一合同项下提供整体设计、规范编制或者项目管理、监理、检测等服务。</w:t>
      </w:r>
    </w:p>
    <w:p w14:paraId="5D0F3CEA">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我公司承诺如与本项目同一合同项下其他投标人的单位负责人为同一人或者存在直接控股、管理关系的情形，同意按投标无效处理。</w:t>
      </w:r>
    </w:p>
    <w:p w14:paraId="290496D0">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我公司参与该项目投标，严格遵循公平竞争的原则，不恶意串通，不妨碍其他投标人的竞争行为，不损害贵院或者其他投标人的合法权益。我公司已清楚，如违反上述要求，将作投标无效处理。</w:t>
      </w:r>
    </w:p>
    <w:p w14:paraId="53499BC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我公司如果中标，做到守信，不偷工减料，依照本项目招标文件需求内容、签署的采购合同及本公司在投标中所作的一切承诺履约。</w:t>
      </w:r>
    </w:p>
    <w:p w14:paraId="7E9D6F9D">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14:paraId="3317D72E">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73539476">
      <w:pPr>
        <w:pStyle w:val="41"/>
        <w:numPr>
          <w:ilvl w:val="3"/>
          <w:numId w:val="21"/>
        </w:numPr>
        <w:spacing w:line="360" w:lineRule="auto"/>
        <w:ind w:left="709" w:hanging="283" w:firstLineChars="0"/>
        <w:rPr>
          <w:rFonts w:ascii="Times New Roman" w:hAnsi="Times New Roman"/>
          <w:szCs w:val="21"/>
          <w:highlight w:val="none"/>
        </w:rPr>
      </w:pPr>
      <w:r>
        <w:rPr>
          <w:rFonts w:ascii="Times New Roman" w:hAnsi="Times New Roman"/>
          <w:szCs w:val="21"/>
          <w:highlight w:val="none"/>
        </w:rPr>
        <w:t>我公司承诺不非法转包、分包。</w:t>
      </w:r>
    </w:p>
    <w:p w14:paraId="16C0E6C3">
      <w:pPr>
        <w:spacing w:line="360" w:lineRule="auto"/>
        <w:ind w:firstLine="420" w:firstLineChars="200"/>
        <w:rPr>
          <w:szCs w:val="21"/>
          <w:highlight w:val="none"/>
        </w:rPr>
      </w:pPr>
      <w:r>
        <w:rPr>
          <w:szCs w:val="21"/>
          <w:highlight w:val="none"/>
        </w:rPr>
        <w:t>以上承诺，如有违反，愿依照国家相关法律处理，并承担由此给贵院带来的损失。</w:t>
      </w:r>
    </w:p>
    <w:p w14:paraId="15BDA656">
      <w:pPr>
        <w:spacing w:line="360" w:lineRule="auto"/>
        <w:rPr>
          <w:szCs w:val="21"/>
          <w:highlight w:val="none"/>
        </w:rPr>
      </w:pPr>
    </w:p>
    <w:p w14:paraId="07FF1755">
      <w:pPr>
        <w:pStyle w:val="11"/>
        <w:rPr>
          <w:szCs w:val="21"/>
          <w:highlight w:val="none"/>
        </w:rPr>
      </w:pPr>
    </w:p>
    <w:p w14:paraId="536ECED6">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5207734F">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0C9ABADD">
      <w:pPr>
        <w:spacing w:line="360" w:lineRule="auto"/>
        <w:ind w:firstLine="241" w:firstLineChars="100"/>
        <w:rPr>
          <w:rFonts w:eastAsia="宋体"/>
          <w:b/>
          <w:sz w:val="24"/>
          <w:highlight w:val="none"/>
        </w:rPr>
      </w:pPr>
      <w:r>
        <w:rPr>
          <w:rFonts w:eastAsia="宋体"/>
          <w:b/>
          <w:sz w:val="24"/>
          <w:highlight w:val="none"/>
        </w:rPr>
        <w:t>（此处加盖投标人单位公章）</w:t>
      </w:r>
    </w:p>
    <w:p w14:paraId="63D9737D">
      <w:pPr>
        <w:widowControl/>
        <w:jc w:val="left"/>
        <w:rPr>
          <w:rFonts w:eastAsiaTheme="majorEastAsia"/>
          <w:b/>
          <w:bCs/>
          <w:sz w:val="30"/>
          <w:szCs w:val="30"/>
          <w:highlight w:val="none"/>
        </w:rPr>
      </w:pPr>
      <w:r>
        <w:rPr>
          <w:rFonts w:eastAsiaTheme="majorEastAsia"/>
          <w:sz w:val="30"/>
          <w:szCs w:val="30"/>
          <w:highlight w:val="none"/>
        </w:rPr>
        <w:br w:type="page"/>
      </w:r>
      <w:bookmarkEnd w:id="29"/>
    </w:p>
    <w:p w14:paraId="5D43E575">
      <w:pPr>
        <w:pStyle w:val="4"/>
        <w:jc w:val="center"/>
        <w:rPr>
          <w:rFonts w:ascii="Times New Roman" w:hAnsi="Times New Roman" w:cs="Times New Roman"/>
          <w:highlight w:val="none"/>
        </w:rPr>
      </w:pPr>
      <w:r>
        <w:rPr>
          <w:rFonts w:ascii="Times New Roman" w:hAnsi="Times New Roman" w:eastAsia="宋体" w:cs="Times New Roman"/>
          <w:highlight w:val="none"/>
        </w:rPr>
        <w:t>（十四）</w:t>
      </w:r>
      <w:r>
        <w:rPr>
          <w:rFonts w:ascii="Times New Roman" w:hAnsi="Times New Roman" w:cs="Times New Roman"/>
          <w:highlight w:val="none"/>
        </w:rPr>
        <w:t>签约承诺函</w:t>
      </w:r>
    </w:p>
    <w:p w14:paraId="78FDF5B3">
      <w:pPr>
        <w:spacing w:line="360" w:lineRule="auto"/>
        <w:rPr>
          <w:rFonts w:hint="eastAsia" w:eastAsiaTheme="minorEastAsia"/>
          <w:szCs w:val="21"/>
          <w:highlight w:val="none"/>
          <w:lang w:eastAsia="zh-CN"/>
        </w:rPr>
      </w:pPr>
      <w:r>
        <w:rPr>
          <w:szCs w:val="21"/>
          <w:highlight w:val="none"/>
        </w:rPr>
        <w:t>致：</w:t>
      </w:r>
      <w:r>
        <w:rPr>
          <w:rFonts w:hint="eastAsia"/>
          <w:szCs w:val="21"/>
          <w:highlight w:val="none"/>
          <w:lang w:eastAsia="zh-CN"/>
        </w:rPr>
        <w:t>深圳市福田区风湿病专科医院</w:t>
      </w:r>
    </w:p>
    <w:p w14:paraId="78691B67">
      <w:pPr>
        <w:spacing w:line="360" w:lineRule="auto"/>
        <w:ind w:firstLine="435"/>
        <w:rPr>
          <w:szCs w:val="21"/>
          <w:highlight w:val="none"/>
        </w:rPr>
      </w:pPr>
      <w:r>
        <w:rPr>
          <w:szCs w:val="21"/>
          <w:highlight w:val="none"/>
        </w:rPr>
        <w:t>投标人已明确知悉：按照《深圳特区政府采购条例》和《深圳特区政府采购条例实施细则》规定，贵院、中标人应当自中标通知书发出之日起十个工作日内签订书面合同。本投标人承诺：提交本承诺函前已了解对签订合同所必需的要求，对如若中标后十个工作日内签订书面合同不执异议，如因投标人原因导致未能按上述时间要求签订合同的，投标人同意按中标项目金额1‰/天的标准向贵院支付违约金，如超过法定期限不能签订合同的，我院可依法报财政监管部门进行处理。</w:t>
      </w:r>
    </w:p>
    <w:p w14:paraId="075D53C4">
      <w:pPr>
        <w:spacing w:line="360" w:lineRule="auto"/>
        <w:ind w:firstLine="435"/>
        <w:rPr>
          <w:szCs w:val="21"/>
          <w:highlight w:val="none"/>
        </w:rPr>
      </w:pPr>
      <w:r>
        <w:rPr>
          <w:szCs w:val="21"/>
          <w:highlight w:val="none"/>
        </w:rPr>
        <w:t>特此承诺。</w:t>
      </w:r>
    </w:p>
    <w:p w14:paraId="5CF53B78">
      <w:pPr>
        <w:pStyle w:val="11"/>
        <w:rPr>
          <w:highlight w:val="none"/>
        </w:rPr>
      </w:pPr>
    </w:p>
    <w:p w14:paraId="1B22D047">
      <w:pPr>
        <w:spacing w:line="360" w:lineRule="auto"/>
        <w:ind w:firstLine="420"/>
        <w:rPr>
          <w:rFonts w:eastAsia="宋体"/>
          <w:color w:val="000000" w:themeColor="text1"/>
          <w:sz w:val="24"/>
          <w:highlight w:val="none"/>
          <w14:textFill>
            <w14:solidFill>
              <w14:schemeClr w14:val="tx1"/>
            </w14:solidFill>
          </w14:textFill>
        </w:rPr>
      </w:pPr>
      <w:r>
        <w:rPr>
          <w:rFonts w:eastAsia="宋体"/>
          <w:b/>
          <w:bCs/>
          <w:color w:val="000000" w:themeColor="text1"/>
          <w:sz w:val="24"/>
          <w:highlight w:val="none"/>
          <w14:textFill>
            <w14:solidFill>
              <w14:schemeClr w14:val="tx1"/>
            </w14:solidFill>
          </w14:textFill>
        </w:rPr>
        <w:t>投标人单位名称：</w:t>
      </w:r>
      <w:r>
        <w:rPr>
          <w:rFonts w:eastAsia="宋体"/>
          <w:color w:val="000000" w:themeColor="text1"/>
          <w:sz w:val="24"/>
          <w:highlight w:val="none"/>
          <w14:textFill>
            <w14:solidFill>
              <w14:schemeClr w14:val="tx1"/>
            </w14:solidFill>
          </w14:textFill>
        </w:rPr>
        <w:t>　　　　　　　</w:t>
      </w:r>
    </w:p>
    <w:p w14:paraId="3E8FE70E">
      <w:pPr>
        <w:spacing w:line="360" w:lineRule="auto"/>
        <w:ind w:firstLine="420"/>
        <w:rPr>
          <w:rFonts w:eastAsia="宋体"/>
          <w:b/>
          <w:bCs/>
          <w:sz w:val="24"/>
          <w:highlight w:val="none"/>
        </w:rPr>
      </w:pPr>
      <w:r>
        <w:rPr>
          <w:rFonts w:eastAsia="宋体"/>
          <w:b/>
          <w:bCs/>
          <w:color w:val="000000" w:themeColor="text1"/>
          <w:sz w:val="24"/>
          <w:highlight w:val="none"/>
          <w14:textFill>
            <w14:solidFill>
              <w14:schemeClr w14:val="tx1"/>
            </w14:solidFill>
          </w14:textFill>
        </w:rPr>
        <w:t>日期：</w:t>
      </w:r>
      <w:r>
        <w:rPr>
          <w:rFonts w:eastAsia="宋体"/>
          <w:b/>
          <w:bCs/>
          <w:sz w:val="24"/>
          <w:highlight w:val="none"/>
        </w:rPr>
        <w:t>年月日</w:t>
      </w:r>
    </w:p>
    <w:p w14:paraId="54E0C4CD">
      <w:pPr>
        <w:spacing w:line="360" w:lineRule="auto"/>
        <w:ind w:firstLine="241" w:firstLineChars="100"/>
        <w:rPr>
          <w:rFonts w:eastAsia="宋体"/>
          <w:b/>
          <w:sz w:val="24"/>
          <w:highlight w:val="none"/>
        </w:rPr>
      </w:pPr>
      <w:r>
        <w:rPr>
          <w:rFonts w:eastAsia="宋体"/>
          <w:b/>
          <w:sz w:val="24"/>
          <w:highlight w:val="none"/>
        </w:rPr>
        <w:t>（此处加盖投标人单位公章）</w:t>
      </w:r>
    </w:p>
    <w:p w14:paraId="07A28CF9">
      <w:pPr>
        <w:spacing w:after="60"/>
        <w:ind w:firstLine="482" w:firstLineChars="200"/>
        <w:rPr>
          <w:rFonts w:eastAsia="宋体"/>
          <w:b/>
          <w:sz w:val="24"/>
          <w:highlight w:val="none"/>
        </w:rPr>
      </w:pPr>
    </w:p>
    <w:p w14:paraId="3EC80025">
      <w:pPr>
        <w:rPr>
          <w:rFonts w:eastAsia="宋体"/>
          <w:highlight w:val="none"/>
        </w:rPr>
      </w:pPr>
    </w:p>
    <w:p w14:paraId="168A9705">
      <w:pPr>
        <w:spacing w:line="400" w:lineRule="exact"/>
        <w:rPr>
          <w:rFonts w:eastAsia="宋体"/>
          <w:b/>
          <w:sz w:val="24"/>
          <w:highlight w:val="none"/>
        </w:rPr>
      </w:pPr>
    </w:p>
    <w:p w14:paraId="2EC12171">
      <w:pPr>
        <w:rPr>
          <w:rFonts w:eastAsia="宋体"/>
          <w:highlight w:val="none"/>
        </w:rPr>
      </w:pPr>
    </w:p>
    <w:p w14:paraId="30842F1A">
      <w:pPr>
        <w:rPr>
          <w:rFonts w:eastAsia="宋体"/>
          <w:highlight w:val="none"/>
        </w:rPr>
      </w:pPr>
    </w:p>
    <w:p w14:paraId="4D63BEA3">
      <w:pPr>
        <w:rPr>
          <w:rFonts w:eastAsia="宋体"/>
          <w:highlight w:val="none"/>
        </w:rPr>
      </w:pPr>
    </w:p>
    <w:p w14:paraId="61594721">
      <w:pPr>
        <w:rPr>
          <w:rFonts w:eastAsia="宋体"/>
          <w:highlight w:val="none"/>
        </w:rPr>
      </w:pPr>
    </w:p>
    <w:p w14:paraId="78A196E7">
      <w:pPr>
        <w:rPr>
          <w:rFonts w:eastAsia="宋体"/>
          <w:highlight w:val="none"/>
        </w:rPr>
      </w:pPr>
    </w:p>
    <w:p w14:paraId="056312D3">
      <w:pPr>
        <w:rPr>
          <w:rFonts w:eastAsia="宋体"/>
          <w:highlight w:val="none"/>
        </w:rPr>
      </w:pPr>
    </w:p>
    <w:p w14:paraId="6B1C3718">
      <w:pPr>
        <w:rPr>
          <w:rFonts w:eastAsia="宋体"/>
          <w:highlight w:val="none"/>
        </w:rPr>
      </w:pPr>
    </w:p>
    <w:p w14:paraId="3A3A154F">
      <w:pPr>
        <w:pStyle w:val="25"/>
        <w:rPr>
          <w:highlight w:val="none"/>
        </w:rPr>
      </w:pPr>
    </w:p>
    <w:p w14:paraId="0D16B9E2">
      <w:pPr>
        <w:rPr>
          <w:highlight w:val="none"/>
        </w:rPr>
      </w:pPr>
    </w:p>
    <w:p w14:paraId="1420A3F8">
      <w:pPr>
        <w:spacing w:line="360" w:lineRule="auto"/>
        <w:ind w:firstLine="211" w:firstLineChars="100"/>
        <w:rPr>
          <w:b/>
          <w:szCs w:val="21"/>
          <w:highlight w:val="none"/>
        </w:rPr>
      </w:pPr>
    </w:p>
    <w:p w14:paraId="59ADCA20">
      <w:pPr>
        <w:widowControl/>
        <w:jc w:val="left"/>
        <w:rPr>
          <w:szCs w:val="21"/>
          <w:highlight w:val="none"/>
        </w:rPr>
      </w:pPr>
    </w:p>
    <w:p w14:paraId="196037A4">
      <w:pPr>
        <w:pStyle w:val="25"/>
        <w:rPr>
          <w:highlight w:val="none"/>
        </w:rPr>
      </w:pPr>
      <w:r>
        <w:rPr>
          <w:szCs w:val="21"/>
          <w:highlight w:val="none"/>
        </w:rPr>
        <w:br w:type="page"/>
      </w:r>
    </w:p>
    <w:p w14:paraId="7AED6DAA">
      <w:pPr>
        <w:rPr>
          <w:highlight w:val="none"/>
        </w:rPr>
      </w:pPr>
    </w:p>
    <w:p w14:paraId="31772DBB">
      <w:pPr>
        <w:pStyle w:val="4"/>
        <w:numPr>
          <w:ilvl w:val="255"/>
          <w:numId w:val="0"/>
        </w:numPr>
        <w:jc w:val="center"/>
        <w:rPr>
          <w:rFonts w:ascii="Times New Roman" w:hAnsi="Times New Roman" w:cs="Times New Roman"/>
          <w:highlight w:val="none"/>
        </w:rPr>
      </w:pPr>
      <w:r>
        <w:rPr>
          <w:rFonts w:ascii="Times New Roman" w:hAnsi="Times New Roman" w:cs="Times New Roman"/>
          <w:highlight w:val="none"/>
        </w:rPr>
        <w:t>（十五）</w:t>
      </w:r>
      <w:r>
        <w:rPr>
          <w:rFonts w:ascii="Times New Roman" w:hAnsi="Times New Roman" w:eastAsia="宋体" w:cs="Times New Roman"/>
          <w:highlight w:val="none"/>
        </w:rPr>
        <w:t>诚信承诺函</w:t>
      </w:r>
    </w:p>
    <w:p w14:paraId="3236280A">
      <w:pPr>
        <w:widowControl/>
        <w:jc w:val="left"/>
        <w:rPr>
          <w:szCs w:val="21"/>
          <w:highlight w:val="none"/>
        </w:rPr>
      </w:pPr>
      <w:r>
        <w:rPr>
          <w:szCs w:val="21"/>
          <w:highlight w:val="none"/>
        </w:rPr>
        <w:t>至</w:t>
      </w:r>
      <w:r>
        <w:rPr>
          <w:rFonts w:hint="eastAsia"/>
          <w:szCs w:val="21"/>
          <w:highlight w:val="none"/>
          <w:lang w:val="en-US" w:eastAsia="zh-CN"/>
        </w:rPr>
        <w:t xml:space="preserve">    </w:t>
      </w:r>
      <w:r>
        <w:rPr>
          <w:szCs w:val="21"/>
          <w:highlight w:val="none"/>
        </w:rPr>
        <w:t>医院：</w:t>
      </w:r>
    </w:p>
    <w:p w14:paraId="774EC945">
      <w:pPr>
        <w:widowControl/>
        <w:jc w:val="left"/>
        <w:rPr>
          <w:szCs w:val="21"/>
          <w:highlight w:val="none"/>
        </w:rPr>
      </w:pPr>
    </w:p>
    <w:p w14:paraId="2222A718">
      <w:pPr>
        <w:widowControl/>
        <w:ind w:firstLine="420" w:firstLineChars="200"/>
        <w:jc w:val="left"/>
        <w:rPr>
          <w:szCs w:val="21"/>
          <w:highlight w:val="none"/>
        </w:rPr>
      </w:pPr>
      <w:r>
        <w:rPr>
          <w:szCs w:val="21"/>
          <w:highlight w:val="none"/>
        </w:rPr>
        <w:t>我单位承诺，在参与采购活动中不存在出现诚信相关问题且在相关主管部门处理措施实施期限内，如若投标文件与事实情况不符，我单位自愿承担“隐瞒真实情况，提供虚假资料”以及其他一切不利的法律后果。</w:t>
      </w:r>
    </w:p>
    <w:p w14:paraId="1B21843A">
      <w:pPr>
        <w:widowControl/>
        <w:ind w:firstLine="420" w:firstLineChars="200"/>
        <w:jc w:val="left"/>
        <w:rPr>
          <w:szCs w:val="21"/>
          <w:highlight w:val="none"/>
        </w:rPr>
      </w:pPr>
      <w:r>
        <w:rPr>
          <w:szCs w:val="21"/>
          <w:highlight w:val="none"/>
        </w:rPr>
        <w:t>我单位承诺，在参加政府采购活动中没有出现下列行为之一：</w:t>
      </w:r>
    </w:p>
    <w:p w14:paraId="67736450">
      <w:pPr>
        <w:widowControl/>
        <w:jc w:val="left"/>
        <w:rPr>
          <w:szCs w:val="21"/>
          <w:highlight w:val="none"/>
        </w:rPr>
      </w:pPr>
      <w:r>
        <w:rPr>
          <w:szCs w:val="21"/>
          <w:highlight w:val="none"/>
        </w:rPr>
        <w:t>（一）投标截止后，无正当理由撤销其投标行为，导致项目无法正常开评标的；</w:t>
      </w:r>
    </w:p>
    <w:p w14:paraId="65EB1450">
      <w:pPr>
        <w:widowControl/>
        <w:jc w:val="left"/>
        <w:rPr>
          <w:szCs w:val="21"/>
          <w:highlight w:val="none"/>
        </w:rPr>
      </w:pPr>
      <w:r>
        <w:rPr>
          <w:szCs w:val="21"/>
          <w:highlight w:val="none"/>
        </w:rPr>
        <w:t>（二）未按《采购条例》规定签订、履行采购合同，严重影响采购人日常工作的；</w:t>
      </w:r>
    </w:p>
    <w:p w14:paraId="6D3A9F36">
      <w:pPr>
        <w:widowControl/>
        <w:jc w:val="left"/>
        <w:rPr>
          <w:szCs w:val="21"/>
          <w:highlight w:val="none"/>
        </w:rPr>
      </w:pPr>
      <w:r>
        <w:rPr>
          <w:szCs w:val="21"/>
          <w:highlight w:val="none"/>
        </w:rPr>
        <w:t>（三）在投标文件中未说明且未经采购人同意，将中标项目分包给他人，情节严重的；</w:t>
      </w:r>
    </w:p>
    <w:p w14:paraId="7B77EA04">
      <w:pPr>
        <w:widowControl/>
        <w:jc w:val="left"/>
        <w:rPr>
          <w:szCs w:val="21"/>
          <w:highlight w:val="none"/>
        </w:rPr>
      </w:pPr>
      <w:r>
        <w:rPr>
          <w:szCs w:val="21"/>
          <w:highlight w:val="none"/>
        </w:rPr>
        <w:t>（四）严重违反合同约定，擅自降低货物质量等次和售后服务，货物、工程或者服务存在严重质量问题的；</w:t>
      </w:r>
    </w:p>
    <w:p w14:paraId="28FE6E45">
      <w:pPr>
        <w:widowControl/>
        <w:jc w:val="left"/>
        <w:rPr>
          <w:szCs w:val="21"/>
          <w:highlight w:val="none"/>
        </w:rPr>
      </w:pPr>
      <w:r>
        <w:rPr>
          <w:szCs w:val="21"/>
          <w:highlight w:val="none"/>
        </w:rPr>
        <w:t>（五）严重违反合同约定，未能完成全部货物、服务或工程项目，中途停止配送或者变相增加费用的；</w:t>
      </w:r>
    </w:p>
    <w:p w14:paraId="04BFCBD8">
      <w:pPr>
        <w:widowControl/>
        <w:jc w:val="left"/>
        <w:rPr>
          <w:szCs w:val="21"/>
          <w:highlight w:val="none"/>
        </w:rPr>
      </w:pPr>
      <w:r>
        <w:rPr>
          <w:szCs w:val="21"/>
          <w:highlight w:val="none"/>
        </w:rPr>
        <w:t>（六）捏造事实、提供虚假材料进行质疑的；</w:t>
      </w:r>
    </w:p>
    <w:p w14:paraId="3E41937F">
      <w:pPr>
        <w:widowControl/>
        <w:jc w:val="left"/>
        <w:rPr>
          <w:szCs w:val="21"/>
          <w:highlight w:val="none"/>
        </w:rPr>
      </w:pPr>
      <w:r>
        <w:rPr>
          <w:szCs w:val="21"/>
          <w:highlight w:val="none"/>
        </w:rPr>
        <w:t>（七）假冒他人名义质疑的；</w:t>
      </w:r>
    </w:p>
    <w:p w14:paraId="5DC5DAE6">
      <w:pPr>
        <w:widowControl/>
        <w:jc w:val="left"/>
        <w:rPr>
          <w:szCs w:val="21"/>
          <w:highlight w:val="none"/>
        </w:rPr>
      </w:pPr>
      <w:r>
        <w:rPr>
          <w:szCs w:val="21"/>
          <w:highlight w:val="none"/>
        </w:rPr>
        <w:t>（八）无正当理由拒不配合进行质疑调查的。</w:t>
      </w:r>
    </w:p>
    <w:p w14:paraId="383670F9">
      <w:pPr>
        <w:widowControl/>
        <w:jc w:val="left"/>
        <w:rPr>
          <w:szCs w:val="21"/>
          <w:highlight w:val="none"/>
        </w:rPr>
      </w:pPr>
      <w:r>
        <w:rPr>
          <w:szCs w:val="21"/>
          <w:highlight w:val="none"/>
        </w:rPr>
        <w:t xml:space="preserve">    特此承诺。</w:t>
      </w:r>
    </w:p>
    <w:p w14:paraId="51170B9F">
      <w:pPr>
        <w:widowControl/>
        <w:jc w:val="left"/>
        <w:rPr>
          <w:szCs w:val="21"/>
          <w:highlight w:val="none"/>
        </w:rPr>
      </w:pPr>
    </w:p>
    <w:p w14:paraId="3ADB0A90">
      <w:pPr>
        <w:widowControl/>
        <w:jc w:val="left"/>
        <w:rPr>
          <w:szCs w:val="21"/>
          <w:highlight w:val="none"/>
        </w:rPr>
      </w:pPr>
    </w:p>
    <w:p w14:paraId="6D9DDABE">
      <w:pPr>
        <w:spacing w:line="360" w:lineRule="auto"/>
        <w:ind w:firstLine="420"/>
        <w:rPr>
          <w:szCs w:val="21"/>
          <w:highlight w:val="none"/>
        </w:rPr>
      </w:pPr>
      <w:r>
        <w:rPr>
          <w:b/>
          <w:bCs/>
          <w:szCs w:val="21"/>
          <w:highlight w:val="none"/>
        </w:rPr>
        <w:t>投标人单位名称：</w:t>
      </w:r>
      <w:r>
        <w:rPr>
          <w:szCs w:val="21"/>
          <w:highlight w:val="none"/>
        </w:rPr>
        <w:t>　　　　　　　</w:t>
      </w:r>
    </w:p>
    <w:p w14:paraId="1FF842D6">
      <w:pPr>
        <w:spacing w:line="360" w:lineRule="auto"/>
        <w:ind w:firstLine="420"/>
        <w:rPr>
          <w:b/>
          <w:bCs/>
          <w:szCs w:val="21"/>
          <w:highlight w:val="none"/>
        </w:rPr>
      </w:pPr>
      <w:r>
        <w:rPr>
          <w:b/>
          <w:bCs/>
          <w:szCs w:val="21"/>
          <w:highlight w:val="none"/>
        </w:rPr>
        <w:t>日期：年月日</w:t>
      </w:r>
    </w:p>
    <w:p w14:paraId="0E8C6323">
      <w:pPr>
        <w:spacing w:line="360" w:lineRule="auto"/>
        <w:ind w:firstLine="211" w:firstLineChars="100"/>
        <w:rPr>
          <w:b/>
          <w:szCs w:val="21"/>
          <w:highlight w:val="none"/>
        </w:rPr>
      </w:pPr>
      <w:r>
        <w:rPr>
          <w:b/>
          <w:szCs w:val="21"/>
          <w:highlight w:val="none"/>
        </w:rPr>
        <w:t>（此处加盖投标人单位公章）</w:t>
      </w:r>
    </w:p>
    <w:p w14:paraId="451EAA10">
      <w:pPr>
        <w:spacing w:line="360" w:lineRule="auto"/>
        <w:ind w:firstLine="211" w:firstLineChars="100"/>
        <w:rPr>
          <w:b/>
          <w:szCs w:val="21"/>
          <w:highlight w:val="none"/>
        </w:rPr>
      </w:pPr>
    </w:p>
    <w:p w14:paraId="0F3FD6FE">
      <w:pPr>
        <w:widowControl/>
        <w:jc w:val="left"/>
        <w:rPr>
          <w:szCs w:val="21"/>
          <w:highlight w:val="none"/>
        </w:rPr>
      </w:pPr>
    </w:p>
    <w:p w14:paraId="3F6DF472">
      <w:pPr>
        <w:rPr>
          <w:rFonts w:eastAsia="宋体"/>
          <w:highlight w:val="none"/>
        </w:rPr>
      </w:pPr>
    </w:p>
    <w:p w14:paraId="5EF5B33F">
      <w:pPr>
        <w:rPr>
          <w:rFonts w:eastAsia="宋体"/>
          <w:highlight w:val="none"/>
        </w:rPr>
      </w:pPr>
    </w:p>
    <w:p w14:paraId="36810831">
      <w:pPr>
        <w:rPr>
          <w:highlight w:val="none"/>
        </w:rPr>
      </w:pPr>
    </w:p>
    <w:p w14:paraId="62BECF0C"/>
    <w:p w14:paraId="29925233"/>
    <w:p w14:paraId="6D700F3F">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16B4A0FA">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1651F01D">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1F8D5B79">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0F38CFF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p>
    <w:p w14:paraId="31B2A44B">
      <w:pPr>
        <w:keepNext w:val="0"/>
        <w:keepLines w:val="0"/>
        <w:pageBreakBefore w:val="0"/>
        <w:widowControl/>
        <w:kinsoku/>
        <w:wordWrap/>
        <w:overflowPunct/>
        <w:topLinePunct w:val="0"/>
        <w:autoSpaceDE/>
        <w:autoSpaceDN/>
        <w:bidi w:val="0"/>
        <w:adjustRightInd w:val="0"/>
        <w:snapToGrid w:val="0"/>
        <w:spacing w:before="157" w:beforeLines="50" w:after="157" w:afterLines="50" w:line="500" w:lineRule="exact"/>
        <w:jc w:val="center"/>
        <w:textAlignment w:val="auto"/>
        <w:rPr>
          <w:rFonts w:hint="eastAsia" w:ascii="方正小标宋简体" w:hAnsi="方正小标宋简体" w:eastAsia="方正小标宋简体" w:cs="方正小标宋简体"/>
          <w:b w:val="0"/>
          <w:bCs/>
          <w:color w:val="auto"/>
          <w:sz w:val="36"/>
          <w:szCs w:val="36"/>
          <w:highlight w:val="none"/>
          <w:lang w:val="en-US" w:eastAsia="zh-CN"/>
        </w:rPr>
      </w:pPr>
      <w:r>
        <w:rPr>
          <w:rFonts w:hint="eastAsia" w:ascii="方正小标宋简体" w:hAnsi="方正小标宋简体" w:eastAsia="方正小标宋简体" w:cs="方正小标宋简体"/>
          <w:b w:val="0"/>
          <w:bCs/>
          <w:color w:val="auto"/>
          <w:sz w:val="36"/>
          <w:szCs w:val="36"/>
          <w:highlight w:val="none"/>
          <w:lang w:val="en-US" w:eastAsia="zh-CN"/>
        </w:rPr>
        <w:t>（十六）供应商基本情况表</w:t>
      </w:r>
    </w:p>
    <w:p w14:paraId="258425EC">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填表单位：（加盖单位公章）</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lang w:val="en-US" w:eastAsia="zh-CN"/>
        </w:rPr>
        <w:t xml:space="preserve">   填表日期：    年   月   日</w:t>
      </w:r>
    </w:p>
    <w:tbl>
      <w:tblPr>
        <w:tblStyle w:val="27"/>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796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55A706C5">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采购人</w:t>
            </w:r>
          </w:p>
        </w:tc>
        <w:tc>
          <w:tcPr>
            <w:tcW w:w="2553" w:type="dxa"/>
            <w:gridSpan w:val="2"/>
            <w:noWrap w:val="0"/>
            <w:vAlign w:val="center"/>
          </w:tcPr>
          <w:p w14:paraId="7312125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3926D57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项目名称</w:t>
            </w:r>
          </w:p>
        </w:tc>
        <w:tc>
          <w:tcPr>
            <w:tcW w:w="2985" w:type="dxa"/>
            <w:gridSpan w:val="2"/>
            <w:noWrap w:val="0"/>
            <w:vAlign w:val="center"/>
          </w:tcPr>
          <w:p w14:paraId="353EF4A9">
            <w:pPr>
              <w:jc w:val="center"/>
              <w:rPr>
                <w:rFonts w:hint="eastAsia" w:ascii="仿宋_GB2312" w:hAnsi="仿宋_GB2312" w:eastAsia="仿宋_GB2312" w:cs="仿宋_GB2312"/>
                <w:sz w:val="24"/>
                <w:szCs w:val="24"/>
                <w:highlight w:val="none"/>
                <w:vertAlign w:val="baseline"/>
                <w:lang w:val="en-US" w:eastAsia="zh-CN"/>
              </w:rPr>
            </w:pPr>
          </w:p>
        </w:tc>
      </w:tr>
      <w:tr w14:paraId="3C5C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noWrap w:val="0"/>
            <w:vAlign w:val="center"/>
          </w:tcPr>
          <w:p w14:paraId="256E7F7F">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投标（响应）供应商</w:t>
            </w:r>
          </w:p>
        </w:tc>
        <w:tc>
          <w:tcPr>
            <w:tcW w:w="2553" w:type="dxa"/>
            <w:gridSpan w:val="2"/>
            <w:noWrap w:val="0"/>
            <w:vAlign w:val="center"/>
          </w:tcPr>
          <w:p w14:paraId="4279849F">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1A9A2066">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供应商统一社会信用代码</w:t>
            </w:r>
          </w:p>
        </w:tc>
        <w:tc>
          <w:tcPr>
            <w:tcW w:w="2985" w:type="dxa"/>
            <w:gridSpan w:val="2"/>
            <w:noWrap w:val="0"/>
            <w:vAlign w:val="center"/>
          </w:tcPr>
          <w:p w14:paraId="039E4E0F">
            <w:pPr>
              <w:jc w:val="center"/>
              <w:rPr>
                <w:rFonts w:hint="eastAsia" w:ascii="仿宋_GB2312" w:hAnsi="仿宋_GB2312" w:eastAsia="仿宋_GB2312" w:cs="仿宋_GB2312"/>
                <w:sz w:val="24"/>
                <w:szCs w:val="24"/>
                <w:highlight w:val="none"/>
                <w:vertAlign w:val="baseline"/>
                <w:lang w:val="en-US" w:eastAsia="zh-CN"/>
              </w:rPr>
            </w:pPr>
          </w:p>
        </w:tc>
      </w:tr>
      <w:tr w14:paraId="3DC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553C6870">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投标（响应）供应商相关人员情况</w:t>
            </w:r>
          </w:p>
        </w:tc>
      </w:tr>
      <w:tr w14:paraId="14ED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6D5C5A2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2282" w:type="dxa"/>
            <w:gridSpan w:val="2"/>
            <w:tcBorders>
              <w:bottom w:val="single" w:color="auto" w:sz="4" w:space="0"/>
            </w:tcBorders>
            <w:noWrap w:val="0"/>
            <w:vAlign w:val="center"/>
          </w:tcPr>
          <w:p w14:paraId="76361604">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职务</w:t>
            </w:r>
          </w:p>
        </w:tc>
        <w:tc>
          <w:tcPr>
            <w:tcW w:w="947" w:type="dxa"/>
            <w:tcBorders>
              <w:bottom w:val="single" w:color="auto" w:sz="4" w:space="0"/>
            </w:tcBorders>
            <w:noWrap w:val="0"/>
            <w:vAlign w:val="center"/>
          </w:tcPr>
          <w:p w14:paraId="37D7400B">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3F883C7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0A09E99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劳动合同</w:t>
            </w:r>
          </w:p>
          <w:p w14:paraId="66806351">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关系单位</w:t>
            </w:r>
          </w:p>
        </w:tc>
        <w:tc>
          <w:tcPr>
            <w:tcW w:w="1485" w:type="dxa"/>
            <w:tcBorders>
              <w:bottom w:val="single" w:color="auto" w:sz="4" w:space="0"/>
            </w:tcBorders>
            <w:noWrap w:val="0"/>
            <w:vAlign w:val="center"/>
          </w:tcPr>
          <w:p w14:paraId="205263FB">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缴纳社会</w:t>
            </w:r>
          </w:p>
          <w:p w14:paraId="3C0EC6C8">
            <w:pPr>
              <w:snapToGrid w:val="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保险单位</w:t>
            </w:r>
          </w:p>
        </w:tc>
      </w:tr>
      <w:tr w14:paraId="0446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3D075FA9">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CF688F7">
            <w:pPr>
              <w:spacing w:line="460" w:lineRule="exact"/>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490A9716">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2D78A34">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79F1AD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BF2E922">
            <w:pPr>
              <w:jc w:val="center"/>
              <w:rPr>
                <w:rFonts w:hint="eastAsia" w:ascii="仿宋_GB2312" w:hAnsi="仿宋_GB2312" w:eastAsia="仿宋_GB2312" w:cs="仿宋_GB2312"/>
                <w:sz w:val="24"/>
                <w:szCs w:val="24"/>
                <w:highlight w:val="none"/>
                <w:vertAlign w:val="baseline"/>
                <w:lang w:val="en-US" w:eastAsia="zh-CN"/>
              </w:rPr>
            </w:pPr>
          </w:p>
        </w:tc>
      </w:tr>
      <w:tr w14:paraId="421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5F1304D1">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E8F0493">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6E2AE040">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59DF295C">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ED2634">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48F30B3">
            <w:pPr>
              <w:jc w:val="center"/>
              <w:rPr>
                <w:rFonts w:hint="eastAsia" w:ascii="仿宋_GB2312" w:hAnsi="仿宋_GB2312" w:eastAsia="仿宋_GB2312" w:cs="仿宋_GB2312"/>
                <w:sz w:val="24"/>
                <w:szCs w:val="24"/>
                <w:highlight w:val="none"/>
                <w:vertAlign w:val="baseline"/>
                <w:lang w:val="en-US" w:eastAsia="zh-CN"/>
              </w:rPr>
            </w:pPr>
          </w:p>
        </w:tc>
      </w:tr>
      <w:tr w14:paraId="49A8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noWrap w:val="0"/>
            <w:vAlign w:val="center"/>
          </w:tcPr>
          <w:p w14:paraId="2E51914D">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3</w:t>
            </w:r>
          </w:p>
        </w:tc>
        <w:tc>
          <w:tcPr>
            <w:tcW w:w="2282" w:type="dxa"/>
            <w:gridSpan w:val="2"/>
            <w:tcBorders>
              <w:top w:val="single" w:color="auto" w:sz="4" w:space="0"/>
            </w:tcBorders>
            <w:noWrap w:val="0"/>
            <w:vAlign w:val="center"/>
          </w:tcPr>
          <w:p w14:paraId="1C613F4E">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47" w:type="dxa"/>
            <w:tcBorders>
              <w:top w:val="single" w:color="auto" w:sz="4" w:space="0"/>
            </w:tcBorders>
            <w:noWrap w:val="0"/>
            <w:vAlign w:val="center"/>
          </w:tcPr>
          <w:p w14:paraId="5AC26699">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tcBorders>
              <w:top w:val="single" w:color="auto" w:sz="4" w:space="0"/>
            </w:tcBorders>
            <w:noWrap w:val="0"/>
            <w:vAlign w:val="center"/>
          </w:tcPr>
          <w:p w14:paraId="605E66B8">
            <w:pPr>
              <w:jc w:val="center"/>
              <w:rPr>
                <w:rFonts w:hint="eastAsia" w:ascii="仿宋_GB2312" w:hAnsi="仿宋_GB2312" w:eastAsia="仿宋_GB2312" w:cs="仿宋_GB2312"/>
                <w:sz w:val="24"/>
                <w:szCs w:val="24"/>
                <w:highlight w:val="none"/>
                <w:vertAlign w:val="baseline"/>
                <w:lang w:val="en-US" w:eastAsia="zh-CN"/>
              </w:rPr>
            </w:pPr>
          </w:p>
        </w:tc>
        <w:tc>
          <w:tcPr>
            <w:tcW w:w="1500" w:type="dxa"/>
            <w:tcBorders>
              <w:top w:val="single" w:color="auto" w:sz="4" w:space="0"/>
            </w:tcBorders>
            <w:noWrap w:val="0"/>
            <w:vAlign w:val="center"/>
          </w:tcPr>
          <w:p w14:paraId="10D189EE">
            <w:pPr>
              <w:jc w:val="center"/>
              <w:rPr>
                <w:rFonts w:hint="eastAsia" w:ascii="仿宋_GB2312" w:hAnsi="仿宋_GB2312" w:eastAsia="仿宋_GB2312" w:cs="仿宋_GB2312"/>
                <w:sz w:val="24"/>
                <w:szCs w:val="24"/>
                <w:highlight w:val="none"/>
                <w:vertAlign w:val="baseline"/>
                <w:lang w:val="en-US" w:eastAsia="zh-CN"/>
              </w:rPr>
            </w:pPr>
          </w:p>
        </w:tc>
        <w:tc>
          <w:tcPr>
            <w:tcW w:w="1485" w:type="dxa"/>
            <w:tcBorders>
              <w:top w:val="single" w:color="auto" w:sz="4" w:space="0"/>
            </w:tcBorders>
            <w:noWrap w:val="0"/>
            <w:vAlign w:val="center"/>
          </w:tcPr>
          <w:p w14:paraId="35B4CB6A">
            <w:pPr>
              <w:jc w:val="center"/>
              <w:rPr>
                <w:rFonts w:hint="eastAsia" w:ascii="仿宋_GB2312" w:hAnsi="仿宋_GB2312" w:eastAsia="仿宋_GB2312" w:cs="仿宋_GB2312"/>
                <w:sz w:val="24"/>
                <w:szCs w:val="24"/>
                <w:highlight w:val="none"/>
                <w:vertAlign w:val="baseline"/>
                <w:lang w:val="en-US" w:eastAsia="zh-CN"/>
              </w:rPr>
            </w:pPr>
          </w:p>
        </w:tc>
      </w:tr>
      <w:tr w14:paraId="311F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3679E9AE">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4</w:t>
            </w:r>
          </w:p>
        </w:tc>
        <w:tc>
          <w:tcPr>
            <w:tcW w:w="2282" w:type="dxa"/>
            <w:gridSpan w:val="2"/>
            <w:noWrap w:val="0"/>
            <w:vAlign w:val="center"/>
          </w:tcPr>
          <w:p w14:paraId="7A86936A">
            <w:pPr>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47" w:type="dxa"/>
            <w:noWrap w:val="0"/>
            <w:vAlign w:val="center"/>
          </w:tcPr>
          <w:p w14:paraId="5511D0B7">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637CF4CF">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3C988F60">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1C118D10">
            <w:pPr>
              <w:jc w:val="center"/>
              <w:rPr>
                <w:rFonts w:hint="eastAsia" w:ascii="仿宋_GB2312" w:hAnsi="仿宋_GB2312" w:eastAsia="仿宋_GB2312" w:cs="仿宋_GB2312"/>
                <w:sz w:val="24"/>
                <w:szCs w:val="24"/>
                <w:highlight w:val="none"/>
                <w:vertAlign w:val="baseline"/>
                <w:lang w:val="en-US" w:eastAsia="zh-CN"/>
              </w:rPr>
            </w:pPr>
          </w:p>
        </w:tc>
      </w:tr>
      <w:tr w14:paraId="1E11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41EBAC89">
            <w:pPr>
              <w:spacing w:beforeLines="0" w:afterLine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lang w:bidi="ar"/>
              </w:rPr>
              <w:t>5</w:t>
            </w:r>
          </w:p>
        </w:tc>
        <w:tc>
          <w:tcPr>
            <w:tcW w:w="2282" w:type="dxa"/>
            <w:gridSpan w:val="2"/>
            <w:noWrap w:val="0"/>
            <w:vAlign w:val="center"/>
          </w:tcPr>
          <w:p w14:paraId="14399A48">
            <w:pPr>
              <w:widowControl w:val="0"/>
              <w:snapToGrid w:val="0"/>
              <w:ind w:left="0" w:leftChars="0" w:firstLine="0" w:firstLineChars="0"/>
              <w:jc w:val="cente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投标文件编制人员</w:t>
            </w:r>
          </w:p>
        </w:tc>
        <w:tc>
          <w:tcPr>
            <w:tcW w:w="947" w:type="dxa"/>
            <w:noWrap w:val="0"/>
            <w:vAlign w:val="center"/>
          </w:tcPr>
          <w:p w14:paraId="3EFE833D">
            <w:pPr>
              <w:jc w:val="center"/>
              <w:rPr>
                <w:rFonts w:hint="eastAsia" w:ascii="仿宋_GB2312" w:hAnsi="仿宋_GB2312" w:eastAsia="仿宋_GB2312" w:cs="仿宋_GB2312"/>
                <w:sz w:val="24"/>
                <w:szCs w:val="24"/>
                <w:highlight w:val="none"/>
                <w:vertAlign w:val="baseline"/>
                <w:lang w:val="en-US" w:eastAsia="zh-CN"/>
              </w:rPr>
            </w:pPr>
          </w:p>
        </w:tc>
        <w:tc>
          <w:tcPr>
            <w:tcW w:w="1991" w:type="dxa"/>
            <w:gridSpan w:val="2"/>
            <w:noWrap w:val="0"/>
            <w:vAlign w:val="center"/>
          </w:tcPr>
          <w:p w14:paraId="51044CF6">
            <w:pPr>
              <w:jc w:val="center"/>
              <w:rPr>
                <w:rFonts w:hint="eastAsia" w:ascii="仿宋_GB2312" w:hAnsi="仿宋_GB2312" w:eastAsia="仿宋_GB2312" w:cs="仿宋_GB2312"/>
                <w:sz w:val="24"/>
                <w:szCs w:val="24"/>
                <w:highlight w:val="none"/>
                <w:vertAlign w:val="baseline"/>
                <w:lang w:val="en-US" w:eastAsia="zh-CN"/>
              </w:rPr>
            </w:pPr>
          </w:p>
        </w:tc>
        <w:tc>
          <w:tcPr>
            <w:tcW w:w="1500" w:type="dxa"/>
            <w:noWrap w:val="0"/>
            <w:vAlign w:val="center"/>
          </w:tcPr>
          <w:p w14:paraId="20304F55">
            <w:pPr>
              <w:jc w:val="center"/>
              <w:rPr>
                <w:rFonts w:hint="eastAsia" w:ascii="仿宋_GB2312" w:hAnsi="仿宋_GB2312" w:eastAsia="仿宋_GB2312" w:cs="仿宋_GB2312"/>
                <w:sz w:val="24"/>
                <w:szCs w:val="24"/>
                <w:highlight w:val="none"/>
                <w:vertAlign w:val="baseline"/>
                <w:lang w:val="en-US" w:eastAsia="zh-CN"/>
              </w:rPr>
            </w:pPr>
          </w:p>
        </w:tc>
        <w:tc>
          <w:tcPr>
            <w:tcW w:w="1485" w:type="dxa"/>
            <w:noWrap w:val="0"/>
            <w:vAlign w:val="center"/>
          </w:tcPr>
          <w:p w14:paraId="3047B108">
            <w:pPr>
              <w:jc w:val="center"/>
              <w:rPr>
                <w:rFonts w:hint="eastAsia" w:ascii="仿宋_GB2312" w:hAnsi="仿宋_GB2312" w:eastAsia="仿宋_GB2312" w:cs="仿宋_GB2312"/>
                <w:sz w:val="24"/>
                <w:szCs w:val="24"/>
                <w:highlight w:val="none"/>
                <w:vertAlign w:val="baseline"/>
                <w:lang w:val="en-US" w:eastAsia="zh-CN"/>
              </w:rPr>
            </w:pPr>
          </w:p>
        </w:tc>
      </w:tr>
      <w:tr w14:paraId="3D9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noWrap w:val="0"/>
            <w:vAlign w:val="center"/>
          </w:tcPr>
          <w:p w14:paraId="7665D99C">
            <w:pPr>
              <w:jc w:val="left"/>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说明：同一职务有多人担任（如主要技术人员），应分行填写。</w:t>
            </w:r>
          </w:p>
        </w:tc>
      </w:tr>
      <w:tr w14:paraId="33F2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noWrap w:val="0"/>
            <w:vAlign w:val="center"/>
          </w:tcPr>
          <w:p w14:paraId="4D2C68E1">
            <w:pPr>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投标（响应）供应商关联关系情况</w:t>
            </w:r>
          </w:p>
        </w:tc>
      </w:tr>
      <w:tr w14:paraId="12F3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noWrap w:val="0"/>
            <w:vAlign w:val="center"/>
          </w:tcPr>
          <w:p w14:paraId="0AE77F22">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序号</w:t>
            </w:r>
          </w:p>
        </w:tc>
        <w:tc>
          <w:tcPr>
            <w:tcW w:w="2282" w:type="dxa"/>
            <w:gridSpan w:val="2"/>
            <w:tcBorders>
              <w:bottom w:val="single" w:color="auto" w:sz="4" w:space="0"/>
            </w:tcBorders>
            <w:noWrap w:val="0"/>
            <w:vAlign w:val="center"/>
          </w:tcPr>
          <w:p w14:paraId="024F7B66">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3651004D">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9C33961">
            <w:pPr>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14:paraId="296B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4A8D63E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95E2A70">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4705B3A7">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3EDE784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4C5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14:paraId="0FFC0464">
            <w:pPr>
              <w:jc w:val="center"/>
              <w:rPr>
                <w:rFonts w:hint="eastAsia" w:ascii="仿宋_GB2312" w:hAnsi="仿宋_GB2312" w:eastAsia="仿宋_GB2312" w:cs="仿宋_GB2312"/>
                <w:sz w:val="24"/>
                <w:szCs w:val="24"/>
                <w:highlight w:val="none"/>
                <w:vertAlign w:val="baseline"/>
                <w:lang w:val="en-US" w:eastAsia="zh-CN" w:bidi="ar"/>
              </w:rPr>
            </w:pPr>
            <w:r>
              <w:rPr>
                <w:rFonts w:hint="eastAsia" w:ascii="仿宋_GB2312" w:hAnsi="仿宋_GB2312" w:eastAsia="仿宋_GB2312" w:cs="仿宋_GB2312"/>
                <w:sz w:val="24"/>
                <w:szCs w:val="24"/>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C11F46D">
            <w:pPr>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33E9B7F9">
            <w:pPr>
              <w:jc w:val="center"/>
              <w:rPr>
                <w:rFonts w:hint="eastAsia" w:ascii="仿宋_GB2312" w:hAnsi="仿宋_GB2312" w:eastAsia="仿宋_GB2312" w:cs="仿宋_GB2312"/>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9F4020A">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14:paraId="7E13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67D5EB6">
            <w:pPr>
              <w:snapToGrid w:val="0"/>
              <w:jc w:val="left"/>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14:paraId="416BFD9C">
      <w:pPr>
        <w:widowControl w:val="0"/>
        <w:adjustRightInd w:val="0"/>
        <w:snapToGrid w:val="0"/>
        <w:spacing w:after="0" w:line="20" w:lineRule="exact"/>
        <w:jc w:val="both"/>
        <w:rPr>
          <w:rFonts w:ascii="Calibri" w:hAnsi="Calibri" w:eastAsia="宋体" w:cs="Times New Roman"/>
          <w:kern w:val="2"/>
          <w:sz w:val="21"/>
          <w:szCs w:val="24"/>
          <w:highlight w:val="none"/>
          <w:lang w:val="en-US" w:eastAsia="zh-CN" w:bidi="ar-SA"/>
        </w:rPr>
      </w:pPr>
    </w:p>
    <w:p w14:paraId="54D74E52">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2CD2A94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2" w:firstLineChars="200"/>
        <w:textAlignment w:val="auto"/>
        <w:rPr>
          <w:rFonts w:hint="eastAsia" w:ascii="仿宋_GB2312" w:hAnsi="Calibri" w:eastAsia="仿宋_GB2312" w:cs="Times New Roman"/>
          <w:b/>
          <w:bCs w:val="0"/>
          <w:color w:val="auto"/>
          <w:sz w:val="28"/>
          <w:szCs w:val="28"/>
          <w:highlight w:val="none"/>
        </w:rPr>
      </w:pPr>
    </w:p>
    <w:p w14:paraId="6514B808">
      <w:pPr>
        <w:pageBreakBefore w:val="0"/>
        <w:kinsoku/>
        <w:wordWrap/>
        <w:overflowPunct/>
        <w:topLinePunct w:val="0"/>
        <w:autoSpaceDE/>
        <w:autoSpaceDN/>
        <w:bidi w:val="0"/>
        <w:spacing w:beforeAutospacing="0" w:afterAutospacing="0" w:line="560" w:lineRule="exact"/>
        <w:ind w:left="0" w:leftChars="0" w:firstLine="560" w:firstLineChars="200"/>
        <w:jc w:val="left"/>
        <w:textAlignment w:val="auto"/>
        <w:rPr>
          <w:rFonts w:hint="eastAsia" w:ascii="仿宋_GB2312" w:hAnsi="仿宋_GB2312" w:eastAsia="仿宋_GB2312" w:cs="仿宋_GB2312"/>
          <w:color w:val="auto"/>
          <w:sz w:val="28"/>
        </w:rPr>
      </w:pPr>
      <w:r>
        <w:rPr>
          <w:rFonts w:hint="eastAsia" w:ascii="仿宋_GB2312" w:hAnsi="仿宋_GB2312" w:eastAsia="仿宋_GB2312" w:cs="仿宋_GB2312"/>
          <w:color w:val="auto"/>
          <w:sz w:val="28"/>
        </w:rPr>
        <w:t>注：在按要求填写好此表格后，各供应商可以用其它的方式，就公司整体情况作出详细的介绍（可以提供相应文字、照片等）。</w:t>
      </w:r>
    </w:p>
    <w:p w14:paraId="454697C5"/>
    <w:sectPr>
      <w:headerReference r:id="rId4" w:type="default"/>
      <w:footerReference r:id="rId5" w:type="default"/>
      <w:pgSz w:w="11906" w:h="16838"/>
      <w:pgMar w:top="1134" w:right="113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8C1AFD-C575-474D-B4A1-8A1E5366D8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9017A22-B231-4A5D-AEE6-EE5225E56AC8}"/>
  </w:font>
  <w:font w:name="Cambria">
    <w:panose1 w:val="02040503050406030204"/>
    <w:charset w:val="00"/>
    <w:family w:val="roman"/>
    <w:pitch w:val="default"/>
    <w:sig w:usb0="E00006FF" w:usb1="420024FF" w:usb2="02000000" w:usb3="00000000" w:csb0="2000019F" w:csb1="00000000"/>
    <w:embedRegular r:id="rId3" w:fontKey="{8A5FE200-C48F-4BDA-A9AD-C9D5D84039DD}"/>
  </w:font>
  <w:font w:name="隶书">
    <w:panose1 w:val="02010509060101010101"/>
    <w:charset w:val="86"/>
    <w:family w:val="modern"/>
    <w:pitch w:val="default"/>
    <w:sig w:usb0="00000001" w:usb1="080E0000" w:usb2="00000000" w:usb3="00000000" w:csb0="00040000" w:csb1="0000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4" w:fontKey="{B0E44503-1678-4392-BAEA-14AE8350400A}"/>
  </w:font>
  <w:font w:name="仿宋_GB2312">
    <w:panose1 w:val="02010609030101010101"/>
    <w:charset w:val="86"/>
    <w:family w:val="modern"/>
    <w:pitch w:val="default"/>
    <w:sig w:usb0="00000001" w:usb1="080E0000" w:usb2="00000000" w:usb3="00000000" w:csb0="00040000" w:csb1="00000000"/>
    <w:embedRegular r:id="rId5" w:fontKey="{E4CD156B-5BBD-4790-AC45-B6E0339BC8FC}"/>
  </w:font>
  <w:font w:name="华文中宋">
    <w:panose1 w:val="02010600040101010101"/>
    <w:charset w:val="86"/>
    <w:family w:val="auto"/>
    <w:pitch w:val="default"/>
    <w:sig w:usb0="00000287" w:usb1="080F0000" w:usb2="00000000" w:usb3="00000000" w:csb0="0004009F" w:csb1="DFD70000"/>
    <w:embedRegular r:id="rId6" w:fontKey="{E990EA8A-435C-43E6-99F9-6D3EDA9C47C4}"/>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7" w:fontKey="{513530C5-2D4C-4EEE-BD4A-CEDCE65D7F2F}"/>
  </w:font>
  <w:font w:name="楷体_GB2312">
    <w:panose1 w:val="02010609030101010101"/>
    <w:charset w:val="86"/>
    <w:family w:val="modern"/>
    <w:pitch w:val="default"/>
    <w:sig w:usb0="00000001" w:usb1="080E0000" w:usb2="00000000" w:usb3="00000000" w:csb0="00040000" w:csb1="00000000"/>
    <w:embedRegular r:id="rId8" w:fontKey="{95904450-F09D-4395-9364-B9CEC097B7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993275"/>
    </w:sdtPr>
    <w:sdtContent>
      <w:p w14:paraId="66EA18A7">
        <w:pPr>
          <w:pStyle w:val="18"/>
          <w:jc w:val="right"/>
        </w:pPr>
        <w:r>
          <w:fldChar w:fldCharType="begin"/>
        </w:r>
        <w:r>
          <w:instrText xml:space="preserve"> PAGE   \* MERGEFORMAT </w:instrText>
        </w:r>
        <w:r>
          <w:fldChar w:fldCharType="separate"/>
        </w:r>
        <w:r>
          <w:rPr>
            <w:lang w:val="zh-CN"/>
          </w:rPr>
          <w:t>1</w:t>
        </w:r>
        <w:r>
          <w:rPr>
            <w:lang w:val="zh-CN"/>
          </w:rPr>
          <w:fldChar w:fldCharType="end"/>
        </w:r>
      </w:p>
    </w:sdtContent>
  </w:sdt>
  <w:p w14:paraId="7C0239E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C724">
    <w:pPr>
      <w:pStyle w:val="18"/>
    </w:pPr>
    <w:r>
      <w:rPr>
        <w:rFonts w:hint="eastAsia"/>
      </w:rPr>
      <w:t xml:space="preserve">                                          第</w:t>
    </w:r>
    <w:r>
      <w:fldChar w:fldCharType="begin"/>
    </w:r>
    <w:r>
      <w:rPr>
        <w:rStyle w:val="29"/>
      </w:rPr>
      <w:instrText xml:space="preserve"> PAGE </w:instrText>
    </w:r>
    <w:r>
      <w:fldChar w:fldCharType="separate"/>
    </w:r>
    <w:r>
      <w:rPr>
        <w:rStyle w:val="29"/>
      </w:rPr>
      <w:t>31</w:t>
    </w:r>
    <w:r>
      <w:fldChar w:fldCharType="end"/>
    </w:r>
    <w:r>
      <w:rPr>
        <w:rStyle w:val="29"/>
        <w:rFonts w:hint="eastAsia"/>
      </w:rPr>
      <w:t>页，共</w:t>
    </w:r>
    <w:r>
      <w:fldChar w:fldCharType="begin"/>
    </w:r>
    <w:r>
      <w:rPr>
        <w:rStyle w:val="29"/>
      </w:rPr>
      <w:instrText xml:space="preserve"> NUMPAGES </w:instrText>
    </w:r>
    <w:r>
      <w:fldChar w:fldCharType="separate"/>
    </w:r>
    <w:r>
      <w:rPr>
        <w:rStyle w:val="29"/>
      </w:rPr>
      <w:t>31</w:t>
    </w:r>
    <w:r>
      <w:fldChar w:fldCharType="end"/>
    </w:r>
    <w:r>
      <w:rPr>
        <w:rStyle w:val="29"/>
        <w:rFonts w:hint="eastAsia"/>
      </w:rPr>
      <w:t>页</w:t>
    </w:r>
  </w:p>
  <w:p w14:paraId="47FFA2A2">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980D">
    <w:pPr>
      <w:pStyle w:val="19"/>
      <w:jc w:val="both"/>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832F9"/>
    <w:multiLevelType w:val="singleLevel"/>
    <w:tmpl w:val="807832F9"/>
    <w:lvl w:ilvl="0" w:tentative="0">
      <w:start w:val="1"/>
      <w:numFmt w:val="decimal"/>
      <w:suff w:val="nothing"/>
      <w:lvlText w:val="%1．"/>
      <w:lvlJc w:val="left"/>
    </w:lvl>
  </w:abstractNum>
  <w:abstractNum w:abstractNumId="1">
    <w:nsid w:val="845B5372"/>
    <w:multiLevelType w:val="multilevel"/>
    <w:tmpl w:val="845B5372"/>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8CAEB125"/>
    <w:multiLevelType w:val="multilevel"/>
    <w:tmpl w:val="8CAEB125"/>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AB6DE19A"/>
    <w:multiLevelType w:val="singleLevel"/>
    <w:tmpl w:val="AB6DE19A"/>
    <w:lvl w:ilvl="0" w:tentative="0">
      <w:start w:val="2"/>
      <w:numFmt w:val="chineseCounting"/>
      <w:suff w:val="space"/>
      <w:lvlText w:val="第%1章"/>
      <w:lvlJc w:val="left"/>
      <w:rPr>
        <w:rFonts w:hint="eastAsia"/>
      </w:rPr>
    </w:lvl>
  </w:abstractNum>
  <w:abstractNum w:abstractNumId="4">
    <w:nsid w:val="CAFA0656"/>
    <w:multiLevelType w:val="singleLevel"/>
    <w:tmpl w:val="CAFA0656"/>
    <w:lvl w:ilvl="0" w:tentative="0">
      <w:start w:val="1"/>
      <w:numFmt w:val="chineseCounting"/>
      <w:suff w:val="nothing"/>
      <w:lvlText w:val="（%1）"/>
      <w:lvlJc w:val="left"/>
      <w:pPr>
        <w:ind w:left="0" w:firstLine="420"/>
      </w:pPr>
      <w:rPr>
        <w:rFonts w:hint="eastAsia"/>
      </w:rPr>
    </w:lvl>
  </w:abstractNum>
  <w:abstractNum w:abstractNumId="5">
    <w:nsid w:val="CD4C4879"/>
    <w:multiLevelType w:val="singleLevel"/>
    <w:tmpl w:val="CD4C4879"/>
    <w:lvl w:ilvl="0" w:tentative="0">
      <w:start w:val="1"/>
      <w:numFmt w:val="decimal"/>
      <w:suff w:val="nothing"/>
      <w:lvlText w:val="%1．"/>
      <w:lvlJc w:val="left"/>
      <w:pPr>
        <w:ind w:left="0" w:firstLine="400"/>
      </w:pPr>
      <w:rPr>
        <w:rFonts w:hint="default"/>
      </w:rPr>
    </w:lvl>
  </w:abstractNum>
  <w:abstractNum w:abstractNumId="6">
    <w:nsid w:val="D824E349"/>
    <w:multiLevelType w:val="singleLevel"/>
    <w:tmpl w:val="D824E349"/>
    <w:lvl w:ilvl="0" w:tentative="0">
      <w:start w:val="1"/>
      <w:numFmt w:val="chineseCounting"/>
      <w:suff w:val="space"/>
      <w:lvlText w:val="第%1章"/>
      <w:lvlJc w:val="left"/>
      <w:rPr>
        <w:rFonts w:hint="eastAsia"/>
      </w:rPr>
    </w:lvl>
  </w:abstractNum>
  <w:abstractNum w:abstractNumId="7">
    <w:nsid w:val="E483602B"/>
    <w:multiLevelType w:val="singleLevel"/>
    <w:tmpl w:val="E483602B"/>
    <w:lvl w:ilvl="0" w:tentative="0">
      <w:start w:val="1"/>
      <w:numFmt w:val="decimal"/>
      <w:suff w:val="nothing"/>
      <w:lvlText w:val="%1．"/>
      <w:lvlJc w:val="left"/>
    </w:lvl>
  </w:abstractNum>
  <w:abstractNum w:abstractNumId="8">
    <w:nsid w:val="14E3E999"/>
    <w:multiLevelType w:val="singleLevel"/>
    <w:tmpl w:val="14E3E999"/>
    <w:lvl w:ilvl="0" w:tentative="0">
      <w:start w:val="1"/>
      <w:numFmt w:val="chineseCounting"/>
      <w:suff w:val="nothing"/>
      <w:lvlText w:val="（%1）"/>
      <w:lvlJc w:val="left"/>
      <w:pPr>
        <w:ind w:left="0" w:firstLine="420"/>
      </w:pPr>
      <w:rPr>
        <w:rFonts w:hint="eastAsia"/>
        <w:lang w:val="en-US"/>
      </w:rPr>
    </w:lvl>
  </w:abstractNum>
  <w:abstractNum w:abstractNumId="9">
    <w:nsid w:val="1ACDE60F"/>
    <w:multiLevelType w:val="multilevel"/>
    <w:tmpl w:val="1ACDE60F"/>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0">
    <w:nsid w:val="26AA0306"/>
    <w:multiLevelType w:val="multilevel"/>
    <w:tmpl w:val="26AA0306"/>
    <w:lvl w:ilvl="0" w:tentative="0">
      <w:start w:val="1"/>
      <w:numFmt w:val="chineseCounting"/>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9EE00EC"/>
    <w:multiLevelType w:val="singleLevel"/>
    <w:tmpl w:val="29EE00EC"/>
    <w:lvl w:ilvl="0" w:tentative="0">
      <w:start w:val="3"/>
      <w:numFmt w:val="chineseCounting"/>
      <w:suff w:val="space"/>
      <w:lvlText w:val="第%1章"/>
      <w:lvlJc w:val="left"/>
      <w:rPr>
        <w:rFonts w:hint="eastAsia"/>
      </w:rPr>
    </w:lvl>
  </w:abstractNum>
  <w:abstractNum w:abstractNumId="12">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
    <w:nsid w:val="519F24B3"/>
    <w:multiLevelType w:val="singleLevel"/>
    <w:tmpl w:val="519F24B3"/>
    <w:lvl w:ilvl="0" w:tentative="0">
      <w:start w:val="1"/>
      <w:numFmt w:val="chineseCounting"/>
      <w:suff w:val="nothing"/>
      <w:lvlText w:val="（%1）"/>
      <w:lvlJc w:val="left"/>
      <w:pPr>
        <w:ind w:left="0" w:firstLine="420"/>
      </w:pPr>
      <w:rPr>
        <w:rFonts w:hint="eastAsia"/>
      </w:rPr>
    </w:lvl>
  </w:abstractNum>
  <w:abstractNum w:abstractNumId="14">
    <w:nsid w:val="590D61FA"/>
    <w:multiLevelType w:val="singleLevel"/>
    <w:tmpl w:val="590D61FA"/>
    <w:lvl w:ilvl="0" w:tentative="0">
      <w:start w:val="1"/>
      <w:numFmt w:val="decimal"/>
      <w:lvlText w:val="%1."/>
      <w:lvlJc w:val="left"/>
      <w:pPr>
        <w:tabs>
          <w:tab w:val="left" w:pos="312"/>
        </w:tabs>
      </w:pPr>
    </w:lvl>
  </w:abstractNum>
  <w:abstractNum w:abstractNumId="15">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6">
    <w:nsid w:val="5B7C640F"/>
    <w:multiLevelType w:val="multilevel"/>
    <w:tmpl w:val="5B7C64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68E6E473"/>
    <w:multiLevelType w:val="singleLevel"/>
    <w:tmpl w:val="68E6E473"/>
    <w:lvl w:ilvl="0" w:tentative="0">
      <w:start w:val="1"/>
      <w:numFmt w:val="chineseCounting"/>
      <w:suff w:val="nothing"/>
      <w:lvlText w:val="%1、"/>
      <w:lvlJc w:val="left"/>
      <w:rPr>
        <w:rFonts w:hint="eastAsia"/>
      </w:rPr>
    </w:lvl>
  </w:abstractNum>
  <w:abstractNum w:abstractNumId="18">
    <w:nsid w:val="6D69202B"/>
    <w:multiLevelType w:val="multilevel"/>
    <w:tmpl w:val="6D6920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D867E1D"/>
    <w:multiLevelType w:val="multilevel"/>
    <w:tmpl w:val="6D867E1D"/>
    <w:lvl w:ilvl="0" w:tentative="0">
      <w:start w:val="1"/>
      <w:numFmt w:val="decimal"/>
      <w:pStyle w:val="48"/>
      <w:lvlText w:val="(%1)"/>
      <w:lvlJc w:val="left"/>
      <w:pPr>
        <w:ind w:left="922" w:hanging="412"/>
      </w:pPr>
      <w:rPr>
        <w:rFonts w:hint="eastAsia" w:cs="Times New Roman"/>
      </w:rPr>
    </w:lvl>
    <w:lvl w:ilvl="1" w:tentative="0">
      <w:start w:val="1"/>
      <w:numFmt w:val="lowerLetter"/>
      <w:lvlText w:val="%2)"/>
      <w:lvlJc w:val="left"/>
      <w:pPr>
        <w:ind w:left="1342" w:hanging="420"/>
      </w:pPr>
      <w:rPr>
        <w:rFonts w:cs="Times New Roman"/>
      </w:rPr>
    </w:lvl>
    <w:lvl w:ilvl="2" w:tentative="0">
      <w:start w:val="1"/>
      <w:numFmt w:val="lowerRoman"/>
      <w:lvlText w:val="%3."/>
      <w:lvlJc w:val="right"/>
      <w:pPr>
        <w:ind w:left="1762" w:hanging="420"/>
      </w:pPr>
      <w:rPr>
        <w:rFonts w:cs="Times New Roman"/>
      </w:rPr>
    </w:lvl>
    <w:lvl w:ilvl="3" w:tentative="0">
      <w:start w:val="1"/>
      <w:numFmt w:val="decimal"/>
      <w:lvlText w:val="%4."/>
      <w:lvlJc w:val="left"/>
      <w:pPr>
        <w:ind w:left="2182" w:hanging="420"/>
      </w:pPr>
      <w:rPr>
        <w:rFonts w:cs="Times New Roman"/>
      </w:rPr>
    </w:lvl>
    <w:lvl w:ilvl="4" w:tentative="0">
      <w:start w:val="1"/>
      <w:numFmt w:val="lowerLetter"/>
      <w:lvlText w:val="%5)"/>
      <w:lvlJc w:val="left"/>
      <w:pPr>
        <w:ind w:left="2602" w:hanging="420"/>
      </w:pPr>
      <w:rPr>
        <w:rFonts w:cs="Times New Roman"/>
      </w:rPr>
    </w:lvl>
    <w:lvl w:ilvl="5" w:tentative="0">
      <w:start w:val="1"/>
      <w:numFmt w:val="lowerRoman"/>
      <w:lvlText w:val="%6."/>
      <w:lvlJc w:val="right"/>
      <w:pPr>
        <w:ind w:left="3022" w:hanging="420"/>
      </w:pPr>
      <w:rPr>
        <w:rFonts w:cs="Times New Roman"/>
      </w:rPr>
    </w:lvl>
    <w:lvl w:ilvl="6" w:tentative="0">
      <w:start w:val="1"/>
      <w:numFmt w:val="decimal"/>
      <w:lvlText w:val="%7."/>
      <w:lvlJc w:val="left"/>
      <w:pPr>
        <w:ind w:left="3442" w:hanging="420"/>
      </w:pPr>
      <w:rPr>
        <w:rFonts w:cs="Times New Roman"/>
      </w:rPr>
    </w:lvl>
    <w:lvl w:ilvl="7" w:tentative="0">
      <w:start w:val="1"/>
      <w:numFmt w:val="lowerLetter"/>
      <w:lvlText w:val="%8)"/>
      <w:lvlJc w:val="left"/>
      <w:pPr>
        <w:ind w:left="3862" w:hanging="420"/>
      </w:pPr>
      <w:rPr>
        <w:rFonts w:cs="Times New Roman"/>
      </w:rPr>
    </w:lvl>
    <w:lvl w:ilvl="8" w:tentative="0">
      <w:start w:val="1"/>
      <w:numFmt w:val="lowerRoman"/>
      <w:lvlText w:val="%9."/>
      <w:lvlJc w:val="right"/>
      <w:pPr>
        <w:ind w:left="4282" w:hanging="420"/>
      </w:pPr>
      <w:rPr>
        <w:rFonts w:cs="Times New Roman"/>
      </w:rPr>
    </w:lvl>
  </w:abstractNum>
  <w:abstractNum w:abstractNumId="20">
    <w:nsid w:val="74689279"/>
    <w:multiLevelType w:val="singleLevel"/>
    <w:tmpl w:val="74689279"/>
    <w:lvl w:ilvl="0" w:tentative="0">
      <w:start w:val="1"/>
      <w:numFmt w:val="decimal"/>
      <w:suff w:val="nothing"/>
      <w:lvlText w:val="%1．"/>
      <w:lvlJc w:val="left"/>
    </w:lvl>
  </w:abstractNum>
  <w:num w:numId="1">
    <w:abstractNumId w:val="19"/>
  </w:num>
  <w:num w:numId="2">
    <w:abstractNumId w:val="11"/>
  </w:num>
  <w:num w:numId="3">
    <w:abstractNumId w:val="6"/>
  </w:num>
  <w:num w:numId="4">
    <w:abstractNumId w:val="4"/>
  </w:num>
  <w:num w:numId="5">
    <w:abstractNumId w:val="3"/>
  </w:num>
  <w:num w:numId="6">
    <w:abstractNumId w:val="17"/>
  </w:num>
  <w:num w:numId="7">
    <w:abstractNumId w:val="5"/>
  </w:num>
  <w:num w:numId="8">
    <w:abstractNumId w:val="13"/>
  </w:num>
  <w:num w:numId="9">
    <w:abstractNumId w:val="14"/>
  </w:num>
  <w:num w:numId="10">
    <w:abstractNumId w:val="7"/>
  </w:num>
  <w:num w:numId="11">
    <w:abstractNumId w:val="0"/>
  </w:num>
  <w:num w:numId="12">
    <w:abstractNumId w:val="8"/>
  </w:num>
  <w:num w:numId="13">
    <w:abstractNumId w:val="20"/>
  </w:num>
  <w:num w:numId="14">
    <w:abstractNumId w:val="1"/>
  </w:num>
  <w:num w:numId="15">
    <w:abstractNumId w:val="9"/>
  </w:num>
  <w:num w:numId="16">
    <w:abstractNumId w:val="2"/>
  </w:num>
  <w:num w:numId="17">
    <w:abstractNumId w:val="10"/>
  </w:num>
  <w:num w:numId="18">
    <w:abstractNumId w:val="12"/>
  </w:num>
  <w:num w:numId="19">
    <w:abstractNumId w:val="18"/>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OTUwZjJkODExY2E3NTUyYTgwNDhkMzNjYjZkNmYifQ=="/>
  </w:docVars>
  <w:rsids>
    <w:rsidRoot w:val="005C5634"/>
    <w:rsid w:val="000013A8"/>
    <w:rsid w:val="00007F5F"/>
    <w:rsid w:val="0001082C"/>
    <w:rsid w:val="00010BEC"/>
    <w:rsid w:val="000120C7"/>
    <w:rsid w:val="000174D8"/>
    <w:rsid w:val="00022CAD"/>
    <w:rsid w:val="00022E63"/>
    <w:rsid w:val="00024E80"/>
    <w:rsid w:val="0002547B"/>
    <w:rsid w:val="0002646B"/>
    <w:rsid w:val="000272C5"/>
    <w:rsid w:val="00031033"/>
    <w:rsid w:val="000330C2"/>
    <w:rsid w:val="00033382"/>
    <w:rsid w:val="00034047"/>
    <w:rsid w:val="00034AA0"/>
    <w:rsid w:val="0004064D"/>
    <w:rsid w:val="000429A0"/>
    <w:rsid w:val="00042CDA"/>
    <w:rsid w:val="00042FFB"/>
    <w:rsid w:val="00045251"/>
    <w:rsid w:val="000467F2"/>
    <w:rsid w:val="00046896"/>
    <w:rsid w:val="00047488"/>
    <w:rsid w:val="00052E97"/>
    <w:rsid w:val="00055455"/>
    <w:rsid w:val="000569EB"/>
    <w:rsid w:val="00057EF9"/>
    <w:rsid w:val="000605BD"/>
    <w:rsid w:val="00060F0F"/>
    <w:rsid w:val="00062547"/>
    <w:rsid w:val="0006538E"/>
    <w:rsid w:val="00065DA2"/>
    <w:rsid w:val="000702E6"/>
    <w:rsid w:val="00071809"/>
    <w:rsid w:val="0007480F"/>
    <w:rsid w:val="00074DD7"/>
    <w:rsid w:val="00075F65"/>
    <w:rsid w:val="00076452"/>
    <w:rsid w:val="00080818"/>
    <w:rsid w:val="00080822"/>
    <w:rsid w:val="00080DFB"/>
    <w:rsid w:val="00081A27"/>
    <w:rsid w:val="00083260"/>
    <w:rsid w:val="00084B4A"/>
    <w:rsid w:val="000850DA"/>
    <w:rsid w:val="0008535F"/>
    <w:rsid w:val="000854F5"/>
    <w:rsid w:val="00085743"/>
    <w:rsid w:val="00094CD9"/>
    <w:rsid w:val="000A0920"/>
    <w:rsid w:val="000A0A1A"/>
    <w:rsid w:val="000A0F1A"/>
    <w:rsid w:val="000A18FB"/>
    <w:rsid w:val="000A2552"/>
    <w:rsid w:val="000A3F5C"/>
    <w:rsid w:val="000A4CFE"/>
    <w:rsid w:val="000B0CC6"/>
    <w:rsid w:val="000B13C0"/>
    <w:rsid w:val="000B1E8B"/>
    <w:rsid w:val="000B2712"/>
    <w:rsid w:val="000B278C"/>
    <w:rsid w:val="000B6884"/>
    <w:rsid w:val="000B6E0F"/>
    <w:rsid w:val="000C0FDD"/>
    <w:rsid w:val="000C1B54"/>
    <w:rsid w:val="000C2B30"/>
    <w:rsid w:val="000C32EA"/>
    <w:rsid w:val="000C3435"/>
    <w:rsid w:val="000C48CC"/>
    <w:rsid w:val="000C59B3"/>
    <w:rsid w:val="000C5F6E"/>
    <w:rsid w:val="000C6A85"/>
    <w:rsid w:val="000D02E4"/>
    <w:rsid w:val="000D2D79"/>
    <w:rsid w:val="000D5778"/>
    <w:rsid w:val="000E1C02"/>
    <w:rsid w:val="000E20BE"/>
    <w:rsid w:val="000E33CA"/>
    <w:rsid w:val="000E37AA"/>
    <w:rsid w:val="000E4C61"/>
    <w:rsid w:val="000E57C2"/>
    <w:rsid w:val="000F05BE"/>
    <w:rsid w:val="000F2427"/>
    <w:rsid w:val="000F6A7B"/>
    <w:rsid w:val="00100B09"/>
    <w:rsid w:val="0010130D"/>
    <w:rsid w:val="0010363E"/>
    <w:rsid w:val="00103925"/>
    <w:rsid w:val="001039E9"/>
    <w:rsid w:val="0010472C"/>
    <w:rsid w:val="00104E8C"/>
    <w:rsid w:val="001061C0"/>
    <w:rsid w:val="00106E4F"/>
    <w:rsid w:val="00107211"/>
    <w:rsid w:val="00110109"/>
    <w:rsid w:val="001112E3"/>
    <w:rsid w:val="001140E1"/>
    <w:rsid w:val="00114E59"/>
    <w:rsid w:val="00115D4B"/>
    <w:rsid w:val="001161E2"/>
    <w:rsid w:val="0011736A"/>
    <w:rsid w:val="001228BA"/>
    <w:rsid w:val="0012636A"/>
    <w:rsid w:val="00127AF5"/>
    <w:rsid w:val="00127C81"/>
    <w:rsid w:val="001313AE"/>
    <w:rsid w:val="001315CF"/>
    <w:rsid w:val="0014500F"/>
    <w:rsid w:val="0014543D"/>
    <w:rsid w:val="0014582B"/>
    <w:rsid w:val="00146374"/>
    <w:rsid w:val="001464AC"/>
    <w:rsid w:val="0014708A"/>
    <w:rsid w:val="00150323"/>
    <w:rsid w:val="00150A4E"/>
    <w:rsid w:val="00151B63"/>
    <w:rsid w:val="0015448E"/>
    <w:rsid w:val="001548E0"/>
    <w:rsid w:val="001552B3"/>
    <w:rsid w:val="00156F66"/>
    <w:rsid w:val="00157442"/>
    <w:rsid w:val="00160835"/>
    <w:rsid w:val="00171BBA"/>
    <w:rsid w:val="001741C4"/>
    <w:rsid w:val="0017496C"/>
    <w:rsid w:val="001765A7"/>
    <w:rsid w:val="00181A83"/>
    <w:rsid w:val="00182F70"/>
    <w:rsid w:val="00191306"/>
    <w:rsid w:val="001955B6"/>
    <w:rsid w:val="00196030"/>
    <w:rsid w:val="001A0D60"/>
    <w:rsid w:val="001A17A5"/>
    <w:rsid w:val="001A21C3"/>
    <w:rsid w:val="001A4347"/>
    <w:rsid w:val="001A488C"/>
    <w:rsid w:val="001A6FBF"/>
    <w:rsid w:val="001A70D9"/>
    <w:rsid w:val="001A7F7C"/>
    <w:rsid w:val="001B04BC"/>
    <w:rsid w:val="001B0D18"/>
    <w:rsid w:val="001B115C"/>
    <w:rsid w:val="001B3035"/>
    <w:rsid w:val="001B3854"/>
    <w:rsid w:val="001B408D"/>
    <w:rsid w:val="001B528B"/>
    <w:rsid w:val="001B69E8"/>
    <w:rsid w:val="001C2226"/>
    <w:rsid w:val="001C2C4B"/>
    <w:rsid w:val="001D0221"/>
    <w:rsid w:val="001D0CE9"/>
    <w:rsid w:val="001D34BE"/>
    <w:rsid w:val="001D4D38"/>
    <w:rsid w:val="001D50F6"/>
    <w:rsid w:val="001D622D"/>
    <w:rsid w:val="001E3D1F"/>
    <w:rsid w:val="001E5412"/>
    <w:rsid w:val="001E5DBF"/>
    <w:rsid w:val="001E7418"/>
    <w:rsid w:val="001E7B50"/>
    <w:rsid w:val="001F0D0D"/>
    <w:rsid w:val="001F1200"/>
    <w:rsid w:val="001F19E1"/>
    <w:rsid w:val="001F1A4A"/>
    <w:rsid w:val="001F1D26"/>
    <w:rsid w:val="001F74EC"/>
    <w:rsid w:val="00200070"/>
    <w:rsid w:val="00201164"/>
    <w:rsid w:val="00203705"/>
    <w:rsid w:val="002061BD"/>
    <w:rsid w:val="0021006D"/>
    <w:rsid w:val="002105F8"/>
    <w:rsid w:val="00211497"/>
    <w:rsid w:val="00211D5B"/>
    <w:rsid w:val="00213302"/>
    <w:rsid w:val="0021469B"/>
    <w:rsid w:val="00214D84"/>
    <w:rsid w:val="002153B4"/>
    <w:rsid w:val="00216076"/>
    <w:rsid w:val="00222A83"/>
    <w:rsid w:val="00224150"/>
    <w:rsid w:val="0022534F"/>
    <w:rsid w:val="00225832"/>
    <w:rsid w:val="002273AA"/>
    <w:rsid w:val="002274D3"/>
    <w:rsid w:val="002304E6"/>
    <w:rsid w:val="00231932"/>
    <w:rsid w:val="00232BBB"/>
    <w:rsid w:val="00232C1C"/>
    <w:rsid w:val="00232DDC"/>
    <w:rsid w:val="00233F96"/>
    <w:rsid w:val="002371A6"/>
    <w:rsid w:val="0023789B"/>
    <w:rsid w:val="00237E5A"/>
    <w:rsid w:val="00241D99"/>
    <w:rsid w:val="002421F3"/>
    <w:rsid w:val="00242CCA"/>
    <w:rsid w:val="00245085"/>
    <w:rsid w:val="0024517D"/>
    <w:rsid w:val="00245D1B"/>
    <w:rsid w:val="002469CF"/>
    <w:rsid w:val="0024733D"/>
    <w:rsid w:val="002522E8"/>
    <w:rsid w:val="00252E0B"/>
    <w:rsid w:val="002557DE"/>
    <w:rsid w:val="00256E60"/>
    <w:rsid w:val="00257090"/>
    <w:rsid w:val="002575E1"/>
    <w:rsid w:val="0026088B"/>
    <w:rsid w:val="002634FC"/>
    <w:rsid w:val="0026462C"/>
    <w:rsid w:val="00265A80"/>
    <w:rsid w:val="0026667A"/>
    <w:rsid w:val="0027045C"/>
    <w:rsid w:val="00270F83"/>
    <w:rsid w:val="00273173"/>
    <w:rsid w:val="00274531"/>
    <w:rsid w:val="0027513D"/>
    <w:rsid w:val="0027593A"/>
    <w:rsid w:val="00276334"/>
    <w:rsid w:val="00277B38"/>
    <w:rsid w:val="002903F3"/>
    <w:rsid w:val="00292A64"/>
    <w:rsid w:val="002935D6"/>
    <w:rsid w:val="00294D99"/>
    <w:rsid w:val="00295EFA"/>
    <w:rsid w:val="00297B9B"/>
    <w:rsid w:val="002A223D"/>
    <w:rsid w:val="002A474A"/>
    <w:rsid w:val="002A5979"/>
    <w:rsid w:val="002A7736"/>
    <w:rsid w:val="002B057B"/>
    <w:rsid w:val="002B1C6B"/>
    <w:rsid w:val="002B3F92"/>
    <w:rsid w:val="002B520D"/>
    <w:rsid w:val="002C2777"/>
    <w:rsid w:val="002C3D92"/>
    <w:rsid w:val="002C3ED1"/>
    <w:rsid w:val="002C46CD"/>
    <w:rsid w:val="002C5DCE"/>
    <w:rsid w:val="002C66D3"/>
    <w:rsid w:val="002D0E39"/>
    <w:rsid w:val="002D11CB"/>
    <w:rsid w:val="002D13E0"/>
    <w:rsid w:val="002D3A5F"/>
    <w:rsid w:val="002D55C3"/>
    <w:rsid w:val="002D7E23"/>
    <w:rsid w:val="002E00CF"/>
    <w:rsid w:val="002E04FC"/>
    <w:rsid w:val="002E33F5"/>
    <w:rsid w:val="002E48FD"/>
    <w:rsid w:val="002E4B8D"/>
    <w:rsid w:val="002E5735"/>
    <w:rsid w:val="002F077A"/>
    <w:rsid w:val="002F0D05"/>
    <w:rsid w:val="002F263A"/>
    <w:rsid w:val="002F2815"/>
    <w:rsid w:val="002F4243"/>
    <w:rsid w:val="00300F67"/>
    <w:rsid w:val="00303B9D"/>
    <w:rsid w:val="00303C5F"/>
    <w:rsid w:val="00304103"/>
    <w:rsid w:val="00304783"/>
    <w:rsid w:val="00305C53"/>
    <w:rsid w:val="00310568"/>
    <w:rsid w:val="00312F95"/>
    <w:rsid w:val="003138F1"/>
    <w:rsid w:val="00315534"/>
    <w:rsid w:val="00315CA6"/>
    <w:rsid w:val="00316094"/>
    <w:rsid w:val="003173D0"/>
    <w:rsid w:val="0032031D"/>
    <w:rsid w:val="003211D5"/>
    <w:rsid w:val="003214BE"/>
    <w:rsid w:val="00321CEE"/>
    <w:rsid w:val="0032258B"/>
    <w:rsid w:val="0032287C"/>
    <w:rsid w:val="0032431E"/>
    <w:rsid w:val="00325A13"/>
    <w:rsid w:val="003329D1"/>
    <w:rsid w:val="003332B2"/>
    <w:rsid w:val="0033471A"/>
    <w:rsid w:val="00340FD5"/>
    <w:rsid w:val="00343710"/>
    <w:rsid w:val="003440DF"/>
    <w:rsid w:val="003449AC"/>
    <w:rsid w:val="00345EB7"/>
    <w:rsid w:val="003460A6"/>
    <w:rsid w:val="00350189"/>
    <w:rsid w:val="00350B87"/>
    <w:rsid w:val="00352E08"/>
    <w:rsid w:val="003543AE"/>
    <w:rsid w:val="00356804"/>
    <w:rsid w:val="00360066"/>
    <w:rsid w:val="0036165E"/>
    <w:rsid w:val="00362D50"/>
    <w:rsid w:val="003636CD"/>
    <w:rsid w:val="00364830"/>
    <w:rsid w:val="00364A2A"/>
    <w:rsid w:val="00364BCF"/>
    <w:rsid w:val="00367A6A"/>
    <w:rsid w:val="00367B6B"/>
    <w:rsid w:val="00371140"/>
    <w:rsid w:val="003735FD"/>
    <w:rsid w:val="00374389"/>
    <w:rsid w:val="003764DA"/>
    <w:rsid w:val="0038061F"/>
    <w:rsid w:val="00381C04"/>
    <w:rsid w:val="00382CCA"/>
    <w:rsid w:val="00383DB9"/>
    <w:rsid w:val="003843AA"/>
    <w:rsid w:val="00385B04"/>
    <w:rsid w:val="0039164B"/>
    <w:rsid w:val="00392811"/>
    <w:rsid w:val="00396933"/>
    <w:rsid w:val="003A0F07"/>
    <w:rsid w:val="003A1E11"/>
    <w:rsid w:val="003A3626"/>
    <w:rsid w:val="003A417E"/>
    <w:rsid w:val="003A42B3"/>
    <w:rsid w:val="003A6C90"/>
    <w:rsid w:val="003A6F28"/>
    <w:rsid w:val="003A7856"/>
    <w:rsid w:val="003B1DE8"/>
    <w:rsid w:val="003B4D60"/>
    <w:rsid w:val="003B6BF7"/>
    <w:rsid w:val="003C046A"/>
    <w:rsid w:val="003C07CD"/>
    <w:rsid w:val="003C3F0F"/>
    <w:rsid w:val="003C41F4"/>
    <w:rsid w:val="003C5174"/>
    <w:rsid w:val="003C60A7"/>
    <w:rsid w:val="003D1FAC"/>
    <w:rsid w:val="003D2AA5"/>
    <w:rsid w:val="003D2D84"/>
    <w:rsid w:val="003D492D"/>
    <w:rsid w:val="003D4ADF"/>
    <w:rsid w:val="003D74FD"/>
    <w:rsid w:val="003E3F66"/>
    <w:rsid w:val="003E4BEB"/>
    <w:rsid w:val="003E5DDD"/>
    <w:rsid w:val="003E639E"/>
    <w:rsid w:val="003E657A"/>
    <w:rsid w:val="003E696B"/>
    <w:rsid w:val="003F1298"/>
    <w:rsid w:val="003F3898"/>
    <w:rsid w:val="003F3E1F"/>
    <w:rsid w:val="003F4523"/>
    <w:rsid w:val="003F649B"/>
    <w:rsid w:val="0040286D"/>
    <w:rsid w:val="00402B37"/>
    <w:rsid w:val="00402F20"/>
    <w:rsid w:val="0040398B"/>
    <w:rsid w:val="004041F3"/>
    <w:rsid w:val="004122CF"/>
    <w:rsid w:val="004137C4"/>
    <w:rsid w:val="00415051"/>
    <w:rsid w:val="004153A6"/>
    <w:rsid w:val="00416F5F"/>
    <w:rsid w:val="00417ED1"/>
    <w:rsid w:val="00417FA7"/>
    <w:rsid w:val="00421C6D"/>
    <w:rsid w:val="00422621"/>
    <w:rsid w:val="00422AE6"/>
    <w:rsid w:val="0042358C"/>
    <w:rsid w:val="00423C90"/>
    <w:rsid w:val="0042504C"/>
    <w:rsid w:val="0042753E"/>
    <w:rsid w:val="00430D89"/>
    <w:rsid w:val="00430EB9"/>
    <w:rsid w:val="004311B6"/>
    <w:rsid w:val="00432AD0"/>
    <w:rsid w:val="0043539F"/>
    <w:rsid w:val="0043540F"/>
    <w:rsid w:val="00435674"/>
    <w:rsid w:val="00441E01"/>
    <w:rsid w:val="004423A9"/>
    <w:rsid w:val="00442619"/>
    <w:rsid w:val="004433EB"/>
    <w:rsid w:val="00444E29"/>
    <w:rsid w:val="00450F6A"/>
    <w:rsid w:val="004525E8"/>
    <w:rsid w:val="00455846"/>
    <w:rsid w:val="00455DFB"/>
    <w:rsid w:val="0045668E"/>
    <w:rsid w:val="004570C5"/>
    <w:rsid w:val="00457829"/>
    <w:rsid w:val="004649A5"/>
    <w:rsid w:val="00466E5E"/>
    <w:rsid w:val="004702D0"/>
    <w:rsid w:val="0047202E"/>
    <w:rsid w:val="0047448E"/>
    <w:rsid w:val="00474B23"/>
    <w:rsid w:val="00475812"/>
    <w:rsid w:val="00477939"/>
    <w:rsid w:val="00490905"/>
    <w:rsid w:val="00490FB5"/>
    <w:rsid w:val="00491E34"/>
    <w:rsid w:val="00492490"/>
    <w:rsid w:val="00492FBC"/>
    <w:rsid w:val="00496358"/>
    <w:rsid w:val="00496422"/>
    <w:rsid w:val="004973CA"/>
    <w:rsid w:val="004A0F41"/>
    <w:rsid w:val="004A1410"/>
    <w:rsid w:val="004A2482"/>
    <w:rsid w:val="004A48D3"/>
    <w:rsid w:val="004A700F"/>
    <w:rsid w:val="004A72C7"/>
    <w:rsid w:val="004B0A53"/>
    <w:rsid w:val="004B74DC"/>
    <w:rsid w:val="004B7C94"/>
    <w:rsid w:val="004B7CEA"/>
    <w:rsid w:val="004C1435"/>
    <w:rsid w:val="004C18FF"/>
    <w:rsid w:val="004C1C08"/>
    <w:rsid w:val="004C1E62"/>
    <w:rsid w:val="004C2045"/>
    <w:rsid w:val="004D47DF"/>
    <w:rsid w:val="004D481B"/>
    <w:rsid w:val="004D481D"/>
    <w:rsid w:val="004D4F30"/>
    <w:rsid w:val="004D51B7"/>
    <w:rsid w:val="004D5945"/>
    <w:rsid w:val="004D6839"/>
    <w:rsid w:val="004E06D8"/>
    <w:rsid w:val="004E079D"/>
    <w:rsid w:val="004E20F4"/>
    <w:rsid w:val="004E2BB2"/>
    <w:rsid w:val="004E2E72"/>
    <w:rsid w:val="004E66D4"/>
    <w:rsid w:val="004E7DF5"/>
    <w:rsid w:val="004F2206"/>
    <w:rsid w:val="004F59DE"/>
    <w:rsid w:val="005028E4"/>
    <w:rsid w:val="00503B04"/>
    <w:rsid w:val="0050479F"/>
    <w:rsid w:val="0050666F"/>
    <w:rsid w:val="0050692D"/>
    <w:rsid w:val="0051131F"/>
    <w:rsid w:val="00512431"/>
    <w:rsid w:val="005150F7"/>
    <w:rsid w:val="00515FDC"/>
    <w:rsid w:val="005211E2"/>
    <w:rsid w:val="00521ED2"/>
    <w:rsid w:val="0052370C"/>
    <w:rsid w:val="005250AE"/>
    <w:rsid w:val="00525DC9"/>
    <w:rsid w:val="00526E60"/>
    <w:rsid w:val="00527A2B"/>
    <w:rsid w:val="00531E93"/>
    <w:rsid w:val="00534511"/>
    <w:rsid w:val="00534CCC"/>
    <w:rsid w:val="00536F76"/>
    <w:rsid w:val="005374DA"/>
    <w:rsid w:val="00537F31"/>
    <w:rsid w:val="00540E21"/>
    <w:rsid w:val="00542256"/>
    <w:rsid w:val="005425E4"/>
    <w:rsid w:val="00552157"/>
    <w:rsid w:val="005540FB"/>
    <w:rsid w:val="0055564A"/>
    <w:rsid w:val="00555F2C"/>
    <w:rsid w:val="005570FC"/>
    <w:rsid w:val="0056014E"/>
    <w:rsid w:val="005610DB"/>
    <w:rsid w:val="005633D4"/>
    <w:rsid w:val="00563FE5"/>
    <w:rsid w:val="00572D43"/>
    <w:rsid w:val="00573426"/>
    <w:rsid w:val="0057381A"/>
    <w:rsid w:val="00576A35"/>
    <w:rsid w:val="005810AF"/>
    <w:rsid w:val="00581A16"/>
    <w:rsid w:val="00581A21"/>
    <w:rsid w:val="00583949"/>
    <w:rsid w:val="005925DE"/>
    <w:rsid w:val="00592823"/>
    <w:rsid w:val="00592DE5"/>
    <w:rsid w:val="00596932"/>
    <w:rsid w:val="00597588"/>
    <w:rsid w:val="00597C7C"/>
    <w:rsid w:val="005B2B27"/>
    <w:rsid w:val="005C0703"/>
    <w:rsid w:val="005C1518"/>
    <w:rsid w:val="005C52FA"/>
    <w:rsid w:val="005C5634"/>
    <w:rsid w:val="005D01A2"/>
    <w:rsid w:val="005D5E9D"/>
    <w:rsid w:val="005D6970"/>
    <w:rsid w:val="005D7D40"/>
    <w:rsid w:val="005E0D70"/>
    <w:rsid w:val="005E20E1"/>
    <w:rsid w:val="005E47CE"/>
    <w:rsid w:val="005E4965"/>
    <w:rsid w:val="005E4FDE"/>
    <w:rsid w:val="005E6606"/>
    <w:rsid w:val="005E6B93"/>
    <w:rsid w:val="005E7020"/>
    <w:rsid w:val="005F04D5"/>
    <w:rsid w:val="005F0A42"/>
    <w:rsid w:val="005F16C1"/>
    <w:rsid w:val="005F2BEB"/>
    <w:rsid w:val="00603060"/>
    <w:rsid w:val="0060362C"/>
    <w:rsid w:val="0060598B"/>
    <w:rsid w:val="00610542"/>
    <w:rsid w:val="006113FB"/>
    <w:rsid w:val="0061182C"/>
    <w:rsid w:val="00613B96"/>
    <w:rsid w:val="00613C1F"/>
    <w:rsid w:val="00616397"/>
    <w:rsid w:val="00617C99"/>
    <w:rsid w:val="00620402"/>
    <w:rsid w:val="00622AE1"/>
    <w:rsid w:val="006236FA"/>
    <w:rsid w:val="006243A1"/>
    <w:rsid w:val="006254E2"/>
    <w:rsid w:val="00630E44"/>
    <w:rsid w:val="00631585"/>
    <w:rsid w:val="00631E4E"/>
    <w:rsid w:val="006324EC"/>
    <w:rsid w:val="00633AF1"/>
    <w:rsid w:val="006340CD"/>
    <w:rsid w:val="00640470"/>
    <w:rsid w:val="006441E6"/>
    <w:rsid w:val="00645F74"/>
    <w:rsid w:val="00645FC3"/>
    <w:rsid w:val="00646215"/>
    <w:rsid w:val="006465DF"/>
    <w:rsid w:val="00647632"/>
    <w:rsid w:val="0064765E"/>
    <w:rsid w:val="006506CC"/>
    <w:rsid w:val="00651862"/>
    <w:rsid w:val="006531D5"/>
    <w:rsid w:val="00653C72"/>
    <w:rsid w:val="00654D0C"/>
    <w:rsid w:val="0065704D"/>
    <w:rsid w:val="00660322"/>
    <w:rsid w:val="00661BDC"/>
    <w:rsid w:val="00663AE3"/>
    <w:rsid w:val="00666BD6"/>
    <w:rsid w:val="00670A36"/>
    <w:rsid w:val="00671EC5"/>
    <w:rsid w:val="006720CE"/>
    <w:rsid w:val="00672A8A"/>
    <w:rsid w:val="00673A72"/>
    <w:rsid w:val="00674CFB"/>
    <w:rsid w:val="00675937"/>
    <w:rsid w:val="0067714A"/>
    <w:rsid w:val="00680B08"/>
    <w:rsid w:val="00681877"/>
    <w:rsid w:val="0068206E"/>
    <w:rsid w:val="00682D90"/>
    <w:rsid w:val="00682DFD"/>
    <w:rsid w:val="00683E89"/>
    <w:rsid w:val="00683FB1"/>
    <w:rsid w:val="0069055D"/>
    <w:rsid w:val="00692D2E"/>
    <w:rsid w:val="00692EB9"/>
    <w:rsid w:val="00693EA6"/>
    <w:rsid w:val="006944A6"/>
    <w:rsid w:val="00696BE9"/>
    <w:rsid w:val="00696F66"/>
    <w:rsid w:val="00697B1B"/>
    <w:rsid w:val="006A77DE"/>
    <w:rsid w:val="006B1D9E"/>
    <w:rsid w:val="006B31D5"/>
    <w:rsid w:val="006B3A97"/>
    <w:rsid w:val="006B5927"/>
    <w:rsid w:val="006B7D06"/>
    <w:rsid w:val="006C3164"/>
    <w:rsid w:val="006C4284"/>
    <w:rsid w:val="006C5722"/>
    <w:rsid w:val="006C5F43"/>
    <w:rsid w:val="006C6A33"/>
    <w:rsid w:val="006C7939"/>
    <w:rsid w:val="006D0558"/>
    <w:rsid w:val="006D14C7"/>
    <w:rsid w:val="006D170C"/>
    <w:rsid w:val="006D218D"/>
    <w:rsid w:val="006D2F8E"/>
    <w:rsid w:val="006D58C0"/>
    <w:rsid w:val="006D5C19"/>
    <w:rsid w:val="006D6525"/>
    <w:rsid w:val="006D6CCF"/>
    <w:rsid w:val="006D6F98"/>
    <w:rsid w:val="006E11CD"/>
    <w:rsid w:val="006E199F"/>
    <w:rsid w:val="006F25BB"/>
    <w:rsid w:val="006F5620"/>
    <w:rsid w:val="006F61F4"/>
    <w:rsid w:val="006F66B0"/>
    <w:rsid w:val="007030B1"/>
    <w:rsid w:val="00704EB5"/>
    <w:rsid w:val="00707197"/>
    <w:rsid w:val="0071034B"/>
    <w:rsid w:val="007111B3"/>
    <w:rsid w:val="00711BFD"/>
    <w:rsid w:val="0072011D"/>
    <w:rsid w:val="007206F3"/>
    <w:rsid w:val="0072252F"/>
    <w:rsid w:val="00722791"/>
    <w:rsid w:val="0072368C"/>
    <w:rsid w:val="00724253"/>
    <w:rsid w:val="00726709"/>
    <w:rsid w:val="0072689D"/>
    <w:rsid w:val="00730434"/>
    <w:rsid w:val="00730F58"/>
    <w:rsid w:val="00732983"/>
    <w:rsid w:val="007333B2"/>
    <w:rsid w:val="00733ADB"/>
    <w:rsid w:val="007347CB"/>
    <w:rsid w:val="007355A7"/>
    <w:rsid w:val="00737B03"/>
    <w:rsid w:val="00741AF6"/>
    <w:rsid w:val="00742688"/>
    <w:rsid w:val="007429E2"/>
    <w:rsid w:val="00742D51"/>
    <w:rsid w:val="0074415E"/>
    <w:rsid w:val="00744892"/>
    <w:rsid w:val="0074578D"/>
    <w:rsid w:val="00745859"/>
    <w:rsid w:val="007468BA"/>
    <w:rsid w:val="00747305"/>
    <w:rsid w:val="0074774A"/>
    <w:rsid w:val="007514DB"/>
    <w:rsid w:val="00752077"/>
    <w:rsid w:val="00753B9A"/>
    <w:rsid w:val="007615FF"/>
    <w:rsid w:val="00761787"/>
    <w:rsid w:val="00762309"/>
    <w:rsid w:val="00762B22"/>
    <w:rsid w:val="007630CA"/>
    <w:rsid w:val="007649FC"/>
    <w:rsid w:val="0076581C"/>
    <w:rsid w:val="007658BE"/>
    <w:rsid w:val="00766895"/>
    <w:rsid w:val="00770817"/>
    <w:rsid w:val="00770DF8"/>
    <w:rsid w:val="007715F4"/>
    <w:rsid w:val="007743D8"/>
    <w:rsid w:val="007755C6"/>
    <w:rsid w:val="007758E7"/>
    <w:rsid w:val="00776ACC"/>
    <w:rsid w:val="00780BAA"/>
    <w:rsid w:val="007822D0"/>
    <w:rsid w:val="00783E1E"/>
    <w:rsid w:val="00785FA1"/>
    <w:rsid w:val="00786D2E"/>
    <w:rsid w:val="00786F83"/>
    <w:rsid w:val="007877FF"/>
    <w:rsid w:val="00787B9D"/>
    <w:rsid w:val="00787F92"/>
    <w:rsid w:val="0079063C"/>
    <w:rsid w:val="00791338"/>
    <w:rsid w:val="007937DB"/>
    <w:rsid w:val="00794B23"/>
    <w:rsid w:val="007962FC"/>
    <w:rsid w:val="00796734"/>
    <w:rsid w:val="007A069D"/>
    <w:rsid w:val="007A59BA"/>
    <w:rsid w:val="007A6987"/>
    <w:rsid w:val="007B11E6"/>
    <w:rsid w:val="007B18BC"/>
    <w:rsid w:val="007B740F"/>
    <w:rsid w:val="007C5DB1"/>
    <w:rsid w:val="007C5F72"/>
    <w:rsid w:val="007C72B9"/>
    <w:rsid w:val="007C7412"/>
    <w:rsid w:val="007D1D76"/>
    <w:rsid w:val="007D3234"/>
    <w:rsid w:val="007D5B8B"/>
    <w:rsid w:val="007D707F"/>
    <w:rsid w:val="007E0F4E"/>
    <w:rsid w:val="007E176F"/>
    <w:rsid w:val="007E3030"/>
    <w:rsid w:val="007E6313"/>
    <w:rsid w:val="007E715E"/>
    <w:rsid w:val="007F203D"/>
    <w:rsid w:val="007F626E"/>
    <w:rsid w:val="008009AD"/>
    <w:rsid w:val="00801BED"/>
    <w:rsid w:val="008022C9"/>
    <w:rsid w:val="00803CE0"/>
    <w:rsid w:val="00807647"/>
    <w:rsid w:val="0080766A"/>
    <w:rsid w:val="00807B1C"/>
    <w:rsid w:val="00807D85"/>
    <w:rsid w:val="00807E84"/>
    <w:rsid w:val="00811EFA"/>
    <w:rsid w:val="00812D95"/>
    <w:rsid w:val="00813014"/>
    <w:rsid w:val="008131D5"/>
    <w:rsid w:val="00813D0B"/>
    <w:rsid w:val="00814C37"/>
    <w:rsid w:val="008153F7"/>
    <w:rsid w:val="00815E49"/>
    <w:rsid w:val="00816912"/>
    <w:rsid w:val="00817387"/>
    <w:rsid w:val="00817C93"/>
    <w:rsid w:val="00817E49"/>
    <w:rsid w:val="008212DF"/>
    <w:rsid w:val="00822FC5"/>
    <w:rsid w:val="00824AD8"/>
    <w:rsid w:val="00824F81"/>
    <w:rsid w:val="00825099"/>
    <w:rsid w:val="00832292"/>
    <w:rsid w:val="00834DCF"/>
    <w:rsid w:val="00837B06"/>
    <w:rsid w:val="00837CED"/>
    <w:rsid w:val="008441A8"/>
    <w:rsid w:val="00844A87"/>
    <w:rsid w:val="00845E21"/>
    <w:rsid w:val="00850D89"/>
    <w:rsid w:val="00854F70"/>
    <w:rsid w:val="00857FF4"/>
    <w:rsid w:val="008625B9"/>
    <w:rsid w:val="008629F0"/>
    <w:rsid w:val="00872BAC"/>
    <w:rsid w:val="00873C8C"/>
    <w:rsid w:val="00881484"/>
    <w:rsid w:val="00886713"/>
    <w:rsid w:val="00887D8E"/>
    <w:rsid w:val="00891916"/>
    <w:rsid w:val="00891D6F"/>
    <w:rsid w:val="008945BA"/>
    <w:rsid w:val="0089638A"/>
    <w:rsid w:val="008A25D0"/>
    <w:rsid w:val="008A2E56"/>
    <w:rsid w:val="008A2E82"/>
    <w:rsid w:val="008A4BBA"/>
    <w:rsid w:val="008A5D73"/>
    <w:rsid w:val="008B06F8"/>
    <w:rsid w:val="008B1676"/>
    <w:rsid w:val="008B1F60"/>
    <w:rsid w:val="008B2300"/>
    <w:rsid w:val="008B2691"/>
    <w:rsid w:val="008B6A68"/>
    <w:rsid w:val="008B6F10"/>
    <w:rsid w:val="008B7305"/>
    <w:rsid w:val="008B764A"/>
    <w:rsid w:val="008C0308"/>
    <w:rsid w:val="008C08D8"/>
    <w:rsid w:val="008C25F4"/>
    <w:rsid w:val="008C2967"/>
    <w:rsid w:val="008C2C5B"/>
    <w:rsid w:val="008C4DF1"/>
    <w:rsid w:val="008C731D"/>
    <w:rsid w:val="008C7ECE"/>
    <w:rsid w:val="008D17B2"/>
    <w:rsid w:val="008D372B"/>
    <w:rsid w:val="008D42C1"/>
    <w:rsid w:val="008D7907"/>
    <w:rsid w:val="008E1493"/>
    <w:rsid w:val="008E254E"/>
    <w:rsid w:val="008E4472"/>
    <w:rsid w:val="008E5AE1"/>
    <w:rsid w:val="008E63F8"/>
    <w:rsid w:val="008E6CB6"/>
    <w:rsid w:val="008F47BF"/>
    <w:rsid w:val="009003FC"/>
    <w:rsid w:val="00902329"/>
    <w:rsid w:val="009036C9"/>
    <w:rsid w:val="009069BD"/>
    <w:rsid w:val="00907253"/>
    <w:rsid w:val="00911119"/>
    <w:rsid w:val="009142FC"/>
    <w:rsid w:val="009150CC"/>
    <w:rsid w:val="00921C04"/>
    <w:rsid w:val="00923B45"/>
    <w:rsid w:val="00924B65"/>
    <w:rsid w:val="00924BCD"/>
    <w:rsid w:val="009250D0"/>
    <w:rsid w:val="009255FF"/>
    <w:rsid w:val="00925A18"/>
    <w:rsid w:val="00926715"/>
    <w:rsid w:val="0092680C"/>
    <w:rsid w:val="00927559"/>
    <w:rsid w:val="009307AE"/>
    <w:rsid w:val="009318D3"/>
    <w:rsid w:val="00935124"/>
    <w:rsid w:val="0093579C"/>
    <w:rsid w:val="009370A2"/>
    <w:rsid w:val="00940346"/>
    <w:rsid w:val="00942258"/>
    <w:rsid w:val="00944858"/>
    <w:rsid w:val="00945966"/>
    <w:rsid w:val="0095003B"/>
    <w:rsid w:val="00951678"/>
    <w:rsid w:val="009517AF"/>
    <w:rsid w:val="00952B80"/>
    <w:rsid w:val="00954353"/>
    <w:rsid w:val="0095565F"/>
    <w:rsid w:val="00956648"/>
    <w:rsid w:val="009629BF"/>
    <w:rsid w:val="0097087B"/>
    <w:rsid w:val="00971A13"/>
    <w:rsid w:val="00972CF6"/>
    <w:rsid w:val="0097409C"/>
    <w:rsid w:val="0097464B"/>
    <w:rsid w:val="00975DAA"/>
    <w:rsid w:val="009805BA"/>
    <w:rsid w:val="0098504B"/>
    <w:rsid w:val="00987AF3"/>
    <w:rsid w:val="00992879"/>
    <w:rsid w:val="00995104"/>
    <w:rsid w:val="009A313B"/>
    <w:rsid w:val="009A3806"/>
    <w:rsid w:val="009B022D"/>
    <w:rsid w:val="009B1462"/>
    <w:rsid w:val="009B4182"/>
    <w:rsid w:val="009B5369"/>
    <w:rsid w:val="009B5B48"/>
    <w:rsid w:val="009B5D97"/>
    <w:rsid w:val="009B64AD"/>
    <w:rsid w:val="009B652D"/>
    <w:rsid w:val="009C01C1"/>
    <w:rsid w:val="009C18C4"/>
    <w:rsid w:val="009C20C2"/>
    <w:rsid w:val="009C26D0"/>
    <w:rsid w:val="009C46B4"/>
    <w:rsid w:val="009C5392"/>
    <w:rsid w:val="009C5E15"/>
    <w:rsid w:val="009C7F42"/>
    <w:rsid w:val="009D05CC"/>
    <w:rsid w:val="009D0677"/>
    <w:rsid w:val="009D0B8B"/>
    <w:rsid w:val="009D110B"/>
    <w:rsid w:val="009D4D3A"/>
    <w:rsid w:val="009D6F32"/>
    <w:rsid w:val="009E0264"/>
    <w:rsid w:val="009E057C"/>
    <w:rsid w:val="009E1DDC"/>
    <w:rsid w:val="009E22B0"/>
    <w:rsid w:val="009E2B4D"/>
    <w:rsid w:val="009E2DBA"/>
    <w:rsid w:val="009E5E20"/>
    <w:rsid w:val="009E64D7"/>
    <w:rsid w:val="009F03F7"/>
    <w:rsid w:val="009F0ACF"/>
    <w:rsid w:val="009F3996"/>
    <w:rsid w:val="009F4077"/>
    <w:rsid w:val="009F58E1"/>
    <w:rsid w:val="009F5DDF"/>
    <w:rsid w:val="009F7C90"/>
    <w:rsid w:val="00A00E1F"/>
    <w:rsid w:val="00A023BB"/>
    <w:rsid w:val="00A02E3A"/>
    <w:rsid w:val="00A03214"/>
    <w:rsid w:val="00A03795"/>
    <w:rsid w:val="00A063DE"/>
    <w:rsid w:val="00A06F0D"/>
    <w:rsid w:val="00A12780"/>
    <w:rsid w:val="00A12FBB"/>
    <w:rsid w:val="00A149B9"/>
    <w:rsid w:val="00A14D53"/>
    <w:rsid w:val="00A15DCE"/>
    <w:rsid w:val="00A17546"/>
    <w:rsid w:val="00A20187"/>
    <w:rsid w:val="00A22B7D"/>
    <w:rsid w:val="00A235DF"/>
    <w:rsid w:val="00A241EA"/>
    <w:rsid w:val="00A25C3B"/>
    <w:rsid w:val="00A2631D"/>
    <w:rsid w:val="00A26548"/>
    <w:rsid w:val="00A36E14"/>
    <w:rsid w:val="00A411B4"/>
    <w:rsid w:val="00A425F5"/>
    <w:rsid w:val="00A44316"/>
    <w:rsid w:val="00A448BB"/>
    <w:rsid w:val="00A45466"/>
    <w:rsid w:val="00A54155"/>
    <w:rsid w:val="00A560BB"/>
    <w:rsid w:val="00A5634B"/>
    <w:rsid w:val="00A569DE"/>
    <w:rsid w:val="00A61D41"/>
    <w:rsid w:val="00A62D4C"/>
    <w:rsid w:val="00A6590B"/>
    <w:rsid w:val="00A65F8A"/>
    <w:rsid w:val="00A67338"/>
    <w:rsid w:val="00A67FFA"/>
    <w:rsid w:val="00A71838"/>
    <w:rsid w:val="00A840EB"/>
    <w:rsid w:val="00A9241F"/>
    <w:rsid w:val="00A92D67"/>
    <w:rsid w:val="00A94259"/>
    <w:rsid w:val="00A971E5"/>
    <w:rsid w:val="00AA0FB5"/>
    <w:rsid w:val="00AA1FA5"/>
    <w:rsid w:val="00AA37E5"/>
    <w:rsid w:val="00AA40D0"/>
    <w:rsid w:val="00AA6783"/>
    <w:rsid w:val="00AB349D"/>
    <w:rsid w:val="00AB37CE"/>
    <w:rsid w:val="00AB49CD"/>
    <w:rsid w:val="00AC2287"/>
    <w:rsid w:val="00AC572B"/>
    <w:rsid w:val="00AC6272"/>
    <w:rsid w:val="00AC6382"/>
    <w:rsid w:val="00AD3470"/>
    <w:rsid w:val="00AD4D2F"/>
    <w:rsid w:val="00AD4DE9"/>
    <w:rsid w:val="00AD59AF"/>
    <w:rsid w:val="00AD5C88"/>
    <w:rsid w:val="00AD5E88"/>
    <w:rsid w:val="00AD5EB3"/>
    <w:rsid w:val="00AE218A"/>
    <w:rsid w:val="00AE41F1"/>
    <w:rsid w:val="00AE45C4"/>
    <w:rsid w:val="00AE628D"/>
    <w:rsid w:val="00AE6783"/>
    <w:rsid w:val="00AE6C4F"/>
    <w:rsid w:val="00AE740D"/>
    <w:rsid w:val="00AF0121"/>
    <w:rsid w:val="00AF1319"/>
    <w:rsid w:val="00AF41C6"/>
    <w:rsid w:val="00AF6115"/>
    <w:rsid w:val="00AF6F6F"/>
    <w:rsid w:val="00B0023F"/>
    <w:rsid w:val="00B01D16"/>
    <w:rsid w:val="00B02962"/>
    <w:rsid w:val="00B031BE"/>
    <w:rsid w:val="00B0350F"/>
    <w:rsid w:val="00B04FF4"/>
    <w:rsid w:val="00B07C9D"/>
    <w:rsid w:val="00B11A7D"/>
    <w:rsid w:val="00B1220C"/>
    <w:rsid w:val="00B12342"/>
    <w:rsid w:val="00B143B0"/>
    <w:rsid w:val="00B15CC6"/>
    <w:rsid w:val="00B21241"/>
    <w:rsid w:val="00B21D31"/>
    <w:rsid w:val="00B23F20"/>
    <w:rsid w:val="00B27715"/>
    <w:rsid w:val="00B30042"/>
    <w:rsid w:val="00B32452"/>
    <w:rsid w:val="00B329ED"/>
    <w:rsid w:val="00B354C5"/>
    <w:rsid w:val="00B40B49"/>
    <w:rsid w:val="00B418B2"/>
    <w:rsid w:val="00B43774"/>
    <w:rsid w:val="00B43E64"/>
    <w:rsid w:val="00B44FD1"/>
    <w:rsid w:val="00B4582E"/>
    <w:rsid w:val="00B45C6D"/>
    <w:rsid w:val="00B5079B"/>
    <w:rsid w:val="00B53012"/>
    <w:rsid w:val="00B54616"/>
    <w:rsid w:val="00B55E0C"/>
    <w:rsid w:val="00B57D65"/>
    <w:rsid w:val="00B6051E"/>
    <w:rsid w:val="00B61549"/>
    <w:rsid w:val="00B62FB0"/>
    <w:rsid w:val="00B6304C"/>
    <w:rsid w:val="00B64ED8"/>
    <w:rsid w:val="00B65454"/>
    <w:rsid w:val="00B65B64"/>
    <w:rsid w:val="00B65FAA"/>
    <w:rsid w:val="00B67610"/>
    <w:rsid w:val="00B6778D"/>
    <w:rsid w:val="00B73252"/>
    <w:rsid w:val="00B7463B"/>
    <w:rsid w:val="00B7688C"/>
    <w:rsid w:val="00B82DD8"/>
    <w:rsid w:val="00B831DB"/>
    <w:rsid w:val="00B83829"/>
    <w:rsid w:val="00B83CA9"/>
    <w:rsid w:val="00B84D9E"/>
    <w:rsid w:val="00B86DFD"/>
    <w:rsid w:val="00B925E9"/>
    <w:rsid w:val="00B95CD9"/>
    <w:rsid w:val="00BA02AB"/>
    <w:rsid w:val="00BA117C"/>
    <w:rsid w:val="00BA1A71"/>
    <w:rsid w:val="00BA37B4"/>
    <w:rsid w:val="00BA5231"/>
    <w:rsid w:val="00BA5C9C"/>
    <w:rsid w:val="00BA78E9"/>
    <w:rsid w:val="00BB14C7"/>
    <w:rsid w:val="00BB6BFF"/>
    <w:rsid w:val="00BC1578"/>
    <w:rsid w:val="00BC340D"/>
    <w:rsid w:val="00BC4B1A"/>
    <w:rsid w:val="00BC4B97"/>
    <w:rsid w:val="00BC4DF5"/>
    <w:rsid w:val="00BC5C28"/>
    <w:rsid w:val="00BD1DFE"/>
    <w:rsid w:val="00BD5A11"/>
    <w:rsid w:val="00BE0DEA"/>
    <w:rsid w:val="00BE11CE"/>
    <w:rsid w:val="00BE3920"/>
    <w:rsid w:val="00BE5FBA"/>
    <w:rsid w:val="00BE5FD1"/>
    <w:rsid w:val="00BE660D"/>
    <w:rsid w:val="00BE7DE2"/>
    <w:rsid w:val="00BF17DE"/>
    <w:rsid w:val="00BF1F65"/>
    <w:rsid w:val="00BF3A73"/>
    <w:rsid w:val="00BF3DB2"/>
    <w:rsid w:val="00BF5E71"/>
    <w:rsid w:val="00BF691E"/>
    <w:rsid w:val="00BF74B5"/>
    <w:rsid w:val="00C044CA"/>
    <w:rsid w:val="00C04BBD"/>
    <w:rsid w:val="00C04ED4"/>
    <w:rsid w:val="00C062CB"/>
    <w:rsid w:val="00C07EBF"/>
    <w:rsid w:val="00C1507D"/>
    <w:rsid w:val="00C1537B"/>
    <w:rsid w:val="00C157EC"/>
    <w:rsid w:val="00C17A46"/>
    <w:rsid w:val="00C17F26"/>
    <w:rsid w:val="00C20900"/>
    <w:rsid w:val="00C20F9A"/>
    <w:rsid w:val="00C21F23"/>
    <w:rsid w:val="00C2311E"/>
    <w:rsid w:val="00C23FDE"/>
    <w:rsid w:val="00C2615E"/>
    <w:rsid w:val="00C26213"/>
    <w:rsid w:val="00C3037E"/>
    <w:rsid w:val="00C34E8E"/>
    <w:rsid w:val="00C351C2"/>
    <w:rsid w:val="00C41B3E"/>
    <w:rsid w:val="00C47313"/>
    <w:rsid w:val="00C47F35"/>
    <w:rsid w:val="00C50E57"/>
    <w:rsid w:val="00C515A1"/>
    <w:rsid w:val="00C5203B"/>
    <w:rsid w:val="00C52DB8"/>
    <w:rsid w:val="00C535E3"/>
    <w:rsid w:val="00C53CD3"/>
    <w:rsid w:val="00C5466B"/>
    <w:rsid w:val="00C55E3B"/>
    <w:rsid w:val="00C608A8"/>
    <w:rsid w:val="00C62FA2"/>
    <w:rsid w:val="00C65A0C"/>
    <w:rsid w:val="00C70DAA"/>
    <w:rsid w:val="00C722A5"/>
    <w:rsid w:val="00C7390C"/>
    <w:rsid w:val="00C80A03"/>
    <w:rsid w:val="00C80C47"/>
    <w:rsid w:val="00C86971"/>
    <w:rsid w:val="00C8733E"/>
    <w:rsid w:val="00C91A51"/>
    <w:rsid w:val="00C922DF"/>
    <w:rsid w:val="00C9514F"/>
    <w:rsid w:val="00C95736"/>
    <w:rsid w:val="00C961A8"/>
    <w:rsid w:val="00C97CFE"/>
    <w:rsid w:val="00CA0FFC"/>
    <w:rsid w:val="00CA14DA"/>
    <w:rsid w:val="00CA1C3D"/>
    <w:rsid w:val="00CA2385"/>
    <w:rsid w:val="00CA6F5E"/>
    <w:rsid w:val="00CB133B"/>
    <w:rsid w:val="00CB2587"/>
    <w:rsid w:val="00CB5900"/>
    <w:rsid w:val="00CB7F83"/>
    <w:rsid w:val="00CC24F3"/>
    <w:rsid w:val="00CC5E7D"/>
    <w:rsid w:val="00CC74E6"/>
    <w:rsid w:val="00CD2C75"/>
    <w:rsid w:val="00CD3904"/>
    <w:rsid w:val="00CD4D3E"/>
    <w:rsid w:val="00CD5025"/>
    <w:rsid w:val="00CD7631"/>
    <w:rsid w:val="00CD7B91"/>
    <w:rsid w:val="00CE05D0"/>
    <w:rsid w:val="00CE0735"/>
    <w:rsid w:val="00CE4E11"/>
    <w:rsid w:val="00CE512F"/>
    <w:rsid w:val="00CE7E8C"/>
    <w:rsid w:val="00CF00BB"/>
    <w:rsid w:val="00CF0F84"/>
    <w:rsid w:val="00CF1D37"/>
    <w:rsid w:val="00CF3E23"/>
    <w:rsid w:val="00CF47A1"/>
    <w:rsid w:val="00CF4AAF"/>
    <w:rsid w:val="00D00A46"/>
    <w:rsid w:val="00D0306F"/>
    <w:rsid w:val="00D030F5"/>
    <w:rsid w:val="00D04703"/>
    <w:rsid w:val="00D055A0"/>
    <w:rsid w:val="00D05B26"/>
    <w:rsid w:val="00D0633A"/>
    <w:rsid w:val="00D0643D"/>
    <w:rsid w:val="00D1106A"/>
    <w:rsid w:val="00D117ED"/>
    <w:rsid w:val="00D1225D"/>
    <w:rsid w:val="00D12A06"/>
    <w:rsid w:val="00D1463E"/>
    <w:rsid w:val="00D162E5"/>
    <w:rsid w:val="00D172F2"/>
    <w:rsid w:val="00D204E9"/>
    <w:rsid w:val="00D20548"/>
    <w:rsid w:val="00D20CB5"/>
    <w:rsid w:val="00D22DBB"/>
    <w:rsid w:val="00D24672"/>
    <w:rsid w:val="00D250DF"/>
    <w:rsid w:val="00D274D7"/>
    <w:rsid w:val="00D3072F"/>
    <w:rsid w:val="00D31277"/>
    <w:rsid w:val="00D34193"/>
    <w:rsid w:val="00D36362"/>
    <w:rsid w:val="00D3759B"/>
    <w:rsid w:val="00D41B9A"/>
    <w:rsid w:val="00D432CA"/>
    <w:rsid w:val="00D439C7"/>
    <w:rsid w:val="00D44F10"/>
    <w:rsid w:val="00D45916"/>
    <w:rsid w:val="00D46E01"/>
    <w:rsid w:val="00D47761"/>
    <w:rsid w:val="00D47762"/>
    <w:rsid w:val="00D53F6D"/>
    <w:rsid w:val="00D55810"/>
    <w:rsid w:val="00D55C19"/>
    <w:rsid w:val="00D57698"/>
    <w:rsid w:val="00D6082C"/>
    <w:rsid w:val="00D60EB3"/>
    <w:rsid w:val="00D61018"/>
    <w:rsid w:val="00D64B8E"/>
    <w:rsid w:val="00D64F70"/>
    <w:rsid w:val="00D655F7"/>
    <w:rsid w:val="00D65DA9"/>
    <w:rsid w:val="00D66B67"/>
    <w:rsid w:val="00D719D7"/>
    <w:rsid w:val="00D741CD"/>
    <w:rsid w:val="00D76C06"/>
    <w:rsid w:val="00D813E9"/>
    <w:rsid w:val="00D816FE"/>
    <w:rsid w:val="00D87163"/>
    <w:rsid w:val="00D8722A"/>
    <w:rsid w:val="00D92692"/>
    <w:rsid w:val="00D92B2F"/>
    <w:rsid w:val="00D95313"/>
    <w:rsid w:val="00D9605B"/>
    <w:rsid w:val="00D96FDD"/>
    <w:rsid w:val="00DA064F"/>
    <w:rsid w:val="00DA21DA"/>
    <w:rsid w:val="00DA3C34"/>
    <w:rsid w:val="00DA4080"/>
    <w:rsid w:val="00DA5A55"/>
    <w:rsid w:val="00DA5FED"/>
    <w:rsid w:val="00DA6EFB"/>
    <w:rsid w:val="00DB051E"/>
    <w:rsid w:val="00DB3F94"/>
    <w:rsid w:val="00DB5110"/>
    <w:rsid w:val="00DB5ACE"/>
    <w:rsid w:val="00DB70D7"/>
    <w:rsid w:val="00DB7B9B"/>
    <w:rsid w:val="00DB7FA5"/>
    <w:rsid w:val="00DB7FF9"/>
    <w:rsid w:val="00DC7714"/>
    <w:rsid w:val="00DD2256"/>
    <w:rsid w:val="00DD4FB1"/>
    <w:rsid w:val="00DD5B72"/>
    <w:rsid w:val="00DE0752"/>
    <w:rsid w:val="00DE0A2C"/>
    <w:rsid w:val="00DE2EDB"/>
    <w:rsid w:val="00DE4790"/>
    <w:rsid w:val="00DE4D4A"/>
    <w:rsid w:val="00DE5CEE"/>
    <w:rsid w:val="00DE5F51"/>
    <w:rsid w:val="00DE71AE"/>
    <w:rsid w:val="00DE7F19"/>
    <w:rsid w:val="00DF1025"/>
    <w:rsid w:val="00DF36EA"/>
    <w:rsid w:val="00DF3EA3"/>
    <w:rsid w:val="00DF5108"/>
    <w:rsid w:val="00E01C53"/>
    <w:rsid w:val="00E06170"/>
    <w:rsid w:val="00E066B5"/>
    <w:rsid w:val="00E109EE"/>
    <w:rsid w:val="00E12589"/>
    <w:rsid w:val="00E12A8B"/>
    <w:rsid w:val="00E14A74"/>
    <w:rsid w:val="00E158E3"/>
    <w:rsid w:val="00E200F0"/>
    <w:rsid w:val="00E22AFE"/>
    <w:rsid w:val="00E274E3"/>
    <w:rsid w:val="00E31270"/>
    <w:rsid w:val="00E373F9"/>
    <w:rsid w:val="00E37D2B"/>
    <w:rsid w:val="00E41B76"/>
    <w:rsid w:val="00E45215"/>
    <w:rsid w:val="00E46146"/>
    <w:rsid w:val="00E464AB"/>
    <w:rsid w:val="00E4650D"/>
    <w:rsid w:val="00E47EAA"/>
    <w:rsid w:val="00E51945"/>
    <w:rsid w:val="00E52829"/>
    <w:rsid w:val="00E54DB2"/>
    <w:rsid w:val="00E55F29"/>
    <w:rsid w:val="00E56F69"/>
    <w:rsid w:val="00E617E9"/>
    <w:rsid w:val="00E61D67"/>
    <w:rsid w:val="00E62598"/>
    <w:rsid w:val="00E63908"/>
    <w:rsid w:val="00E66179"/>
    <w:rsid w:val="00E72DFB"/>
    <w:rsid w:val="00E73003"/>
    <w:rsid w:val="00E7404B"/>
    <w:rsid w:val="00E74975"/>
    <w:rsid w:val="00E76B04"/>
    <w:rsid w:val="00E77EF7"/>
    <w:rsid w:val="00E815D6"/>
    <w:rsid w:val="00E8283E"/>
    <w:rsid w:val="00E82D2C"/>
    <w:rsid w:val="00E86D67"/>
    <w:rsid w:val="00E944A1"/>
    <w:rsid w:val="00E94BD0"/>
    <w:rsid w:val="00E96BFB"/>
    <w:rsid w:val="00EA0C4E"/>
    <w:rsid w:val="00EA4C82"/>
    <w:rsid w:val="00EA565E"/>
    <w:rsid w:val="00EB22F4"/>
    <w:rsid w:val="00EB4475"/>
    <w:rsid w:val="00EB4810"/>
    <w:rsid w:val="00EB51E9"/>
    <w:rsid w:val="00EB6042"/>
    <w:rsid w:val="00ED101C"/>
    <w:rsid w:val="00ED160F"/>
    <w:rsid w:val="00ED188B"/>
    <w:rsid w:val="00ED2758"/>
    <w:rsid w:val="00ED32C0"/>
    <w:rsid w:val="00ED378D"/>
    <w:rsid w:val="00ED3BC8"/>
    <w:rsid w:val="00ED3CD6"/>
    <w:rsid w:val="00EE0313"/>
    <w:rsid w:val="00EE46EE"/>
    <w:rsid w:val="00EE6E8D"/>
    <w:rsid w:val="00EE7552"/>
    <w:rsid w:val="00EF0942"/>
    <w:rsid w:val="00EF13E4"/>
    <w:rsid w:val="00EF606D"/>
    <w:rsid w:val="00EF6A3B"/>
    <w:rsid w:val="00EF6B5C"/>
    <w:rsid w:val="00EF7026"/>
    <w:rsid w:val="00EF7762"/>
    <w:rsid w:val="00F007EA"/>
    <w:rsid w:val="00F01216"/>
    <w:rsid w:val="00F0121B"/>
    <w:rsid w:val="00F04532"/>
    <w:rsid w:val="00F0488B"/>
    <w:rsid w:val="00F0564D"/>
    <w:rsid w:val="00F077A0"/>
    <w:rsid w:val="00F11E09"/>
    <w:rsid w:val="00F11EF6"/>
    <w:rsid w:val="00F123D3"/>
    <w:rsid w:val="00F165C3"/>
    <w:rsid w:val="00F16E88"/>
    <w:rsid w:val="00F222A2"/>
    <w:rsid w:val="00F22F05"/>
    <w:rsid w:val="00F271D0"/>
    <w:rsid w:val="00F276D0"/>
    <w:rsid w:val="00F371F1"/>
    <w:rsid w:val="00F41ECF"/>
    <w:rsid w:val="00F42E2E"/>
    <w:rsid w:val="00F4323C"/>
    <w:rsid w:val="00F44319"/>
    <w:rsid w:val="00F454BB"/>
    <w:rsid w:val="00F45AC5"/>
    <w:rsid w:val="00F4795B"/>
    <w:rsid w:val="00F50805"/>
    <w:rsid w:val="00F514B5"/>
    <w:rsid w:val="00F522B3"/>
    <w:rsid w:val="00F52543"/>
    <w:rsid w:val="00F60792"/>
    <w:rsid w:val="00F61BAD"/>
    <w:rsid w:val="00F62F42"/>
    <w:rsid w:val="00F64AF4"/>
    <w:rsid w:val="00F664A1"/>
    <w:rsid w:val="00F741CA"/>
    <w:rsid w:val="00F76637"/>
    <w:rsid w:val="00F93138"/>
    <w:rsid w:val="00F93364"/>
    <w:rsid w:val="00F93F44"/>
    <w:rsid w:val="00F9722A"/>
    <w:rsid w:val="00F97626"/>
    <w:rsid w:val="00FA23DA"/>
    <w:rsid w:val="00FA4F5F"/>
    <w:rsid w:val="00FA511E"/>
    <w:rsid w:val="00FA60F1"/>
    <w:rsid w:val="00FB3818"/>
    <w:rsid w:val="00FB6FED"/>
    <w:rsid w:val="00FB7DF6"/>
    <w:rsid w:val="00FB7E13"/>
    <w:rsid w:val="00FC1326"/>
    <w:rsid w:val="00FC17F8"/>
    <w:rsid w:val="00FC308B"/>
    <w:rsid w:val="00FC35AF"/>
    <w:rsid w:val="00FC4BF5"/>
    <w:rsid w:val="00FC558F"/>
    <w:rsid w:val="00FC5A00"/>
    <w:rsid w:val="00FC793B"/>
    <w:rsid w:val="00FD116D"/>
    <w:rsid w:val="00FD1C15"/>
    <w:rsid w:val="00FD325D"/>
    <w:rsid w:val="00FD3400"/>
    <w:rsid w:val="00FD3BEE"/>
    <w:rsid w:val="00FD4CB0"/>
    <w:rsid w:val="00FE0A4C"/>
    <w:rsid w:val="00FE0B6B"/>
    <w:rsid w:val="00FE1460"/>
    <w:rsid w:val="00FE30D7"/>
    <w:rsid w:val="00FE3398"/>
    <w:rsid w:val="00FE3E86"/>
    <w:rsid w:val="00FE5777"/>
    <w:rsid w:val="00FE5C50"/>
    <w:rsid w:val="00FE5F68"/>
    <w:rsid w:val="00FE7E8D"/>
    <w:rsid w:val="00FF3319"/>
    <w:rsid w:val="00FF3626"/>
    <w:rsid w:val="00FF471C"/>
    <w:rsid w:val="00FF5DD2"/>
    <w:rsid w:val="00FF60CB"/>
    <w:rsid w:val="00FF7995"/>
    <w:rsid w:val="010B22B0"/>
    <w:rsid w:val="018E7FE0"/>
    <w:rsid w:val="01D830D2"/>
    <w:rsid w:val="02500BE8"/>
    <w:rsid w:val="025E0D2B"/>
    <w:rsid w:val="0273635F"/>
    <w:rsid w:val="02902E5E"/>
    <w:rsid w:val="02C47780"/>
    <w:rsid w:val="02D2752A"/>
    <w:rsid w:val="02D7761B"/>
    <w:rsid w:val="030F7878"/>
    <w:rsid w:val="03192E2A"/>
    <w:rsid w:val="034D503F"/>
    <w:rsid w:val="0356779C"/>
    <w:rsid w:val="035C6104"/>
    <w:rsid w:val="036B37DD"/>
    <w:rsid w:val="03AE2DEF"/>
    <w:rsid w:val="03BD1657"/>
    <w:rsid w:val="03D47427"/>
    <w:rsid w:val="03E10C5F"/>
    <w:rsid w:val="03E526DB"/>
    <w:rsid w:val="04304C90"/>
    <w:rsid w:val="04325982"/>
    <w:rsid w:val="045C61C3"/>
    <w:rsid w:val="04830AD3"/>
    <w:rsid w:val="04B3051C"/>
    <w:rsid w:val="052D2054"/>
    <w:rsid w:val="05453FE3"/>
    <w:rsid w:val="05860158"/>
    <w:rsid w:val="058D5456"/>
    <w:rsid w:val="05C313AC"/>
    <w:rsid w:val="05E76B1E"/>
    <w:rsid w:val="063665A7"/>
    <w:rsid w:val="066606B5"/>
    <w:rsid w:val="068A136C"/>
    <w:rsid w:val="06A67796"/>
    <w:rsid w:val="06C10545"/>
    <w:rsid w:val="06CA50AF"/>
    <w:rsid w:val="06F57187"/>
    <w:rsid w:val="071851C4"/>
    <w:rsid w:val="071C1C88"/>
    <w:rsid w:val="07391DBB"/>
    <w:rsid w:val="07430ED8"/>
    <w:rsid w:val="07556E15"/>
    <w:rsid w:val="076D0787"/>
    <w:rsid w:val="07960FB4"/>
    <w:rsid w:val="07D13566"/>
    <w:rsid w:val="07E63AAE"/>
    <w:rsid w:val="07EA2C20"/>
    <w:rsid w:val="08A5056A"/>
    <w:rsid w:val="08AC7ED5"/>
    <w:rsid w:val="08BE7582"/>
    <w:rsid w:val="096E162E"/>
    <w:rsid w:val="09776253"/>
    <w:rsid w:val="09955BB5"/>
    <w:rsid w:val="09AF5ECF"/>
    <w:rsid w:val="09B259BF"/>
    <w:rsid w:val="09D7666E"/>
    <w:rsid w:val="09D95150"/>
    <w:rsid w:val="09E710F1"/>
    <w:rsid w:val="0A1353F6"/>
    <w:rsid w:val="0A263C68"/>
    <w:rsid w:val="0A5B0E65"/>
    <w:rsid w:val="0A680E39"/>
    <w:rsid w:val="0A9615EB"/>
    <w:rsid w:val="0AAD010A"/>
    <w:rsid w:val="0ABF7F0A"/>
    <w:rsid w:val="0AC2687E"/>
    <w:rsid w:val="0B18726F"/>
    <w:rsid w:val="0B770C6E"/>
    <w:rsid w:val="0BAE5C60"/>
    <w:rsid w:val="0BF3414F"/>
    <w:rsid w:val="0C413D3E"/>
    <w:rsid w:val="0C7A7C96"/>
    <w:rsid w:val="0CA27F6D"/>
    <w:rsid w:val="0CA90665"/>
    <w:rsid w:val="0CB6536E"/>
    <w:rsid w:val="0D0D768D"/>
    <w:rsid w:val="0D673C4C"/>
    <w:rsid w:val="0D9B4220"/>
    <w:rsid w:val="0DA21326"/>
    <w:rsid w:val="0DB07C8C"/>
    <w:rsid w:val="0DD219B1"/>
    <w:rsid w:val="0DD56AB1"/>
    <w:rsid w:val="0DF914BA"/>
    <w:rsid w:val="0E124B5A"/>
    <w:rsid w:val="0E197DBB"/>
    <w:rsid w:val="0E3E3C8E"/>
    <w:rsid w:val="0E48745E"/>
    <w:rsid w:val="0E63197E"/>
    <w:rsid w:val="0E9C092C"/>
    <w:rsid w:val="0EAB16F7"/>
    <w:rsid w:val="0EC01926"/>
    <w:rsid w:val="0EEB4CF5"/>
    <w:rsid w:val="0F31382A"/>
    <w:rsid w:val="0F41636A"/>
    <w:rsid w:val="0F6838C7"/>
    <w:rsid w:val="0F6938FD"/>
    <w:rsid w:val="0F9D4A1B"/>
    <w:rsid w:val="0FA436B7"/>
    <w:rsid w:val="0FE51783"/>
    <w:rsid w:val="0FF24D67"/>
    <w:rsid w:val="10B27965"/>
    <w:rsid w:val="10C10ABC"/>
    <w:rsid w:val="10CD4DC5"/>
    <w:rsid w:val="11502842"/>
    <w:rsid w:val="117C2CAF"/>
    <w:rsid w:val="11951606"/>
    <w:rsid w:val="11A01420"/>
    <w:rsid w:val="11C75724"/>
    <w:rsid w:val="11C84CF6"/>
    <w:rsid w:val="11FB31AC"/>
    <w:rsid w:val="125D0492"/>
    <w:rsid w:val="12C21EBB"/>
    <w:rsid w:val="12DA5DE6"/>
    <w:rsid w:val="12E32EDE"/>
    <w:rsid w:val="131C2014"/>
    <w:rsid w:val="13421B62"/>
    <w:rsid w:val="13561AD0"/>
    <w:rsid w:val="13712146"/>
    <w:rsid w:val="139B645B"/>
    <w:rsid w:val="13A4281C"/>
    <w:rsid w:val="14037C87"/>
    <w:rsid w:val="142150CF"/>
    <w:rsid w:val="14851297"/>
    <w:rsid w:val="14AF4635"/>
    <w:rsid w:val="14C12F5A"/>
    <w:rsid w:val="14D13799"/>
    <w:rsid w:val="14DE6EC4"/>
    <w:rsid w:val="14E81A99"/>
    <w:rsid w:val="150F5DEE"/>
    <w:rsid w:val="15E056F0"/>
    <w:rsid w:val="163C6D3C"/>
    <w:rsid w:val="164838A4"/>
    <w:rsid w:val="16714F7E"/>
    <w:rsid w:val="16907088"/>
    <w:rsid w:val="16B20D11"/>
    <w:rsid w:val="16BC2ED2"/>
    <w:rsid w:val="16D33BDA"/>
    <w:rsid w:val="16D3739F"/>
    <w:rsid w:val="16D57191"/>
    <w:rsid w:val="16FE630B"/>
    <w:rsid w:val="175B1444"/>
    <w:rsid w:val="17622978"/>
    <w:rsid w:val="176E6E8D"/>
    <w:rsid w:val="17874CA3"/>
    <w:rsid w:val="179C29A4"/>
    <w:rsid w:val="17AF353E"/>
    <w:rsid w:val="17E86C27"/>
    <w:rsid w:val="18402C6A"/>
    <w:rsid w:val="18566408"/>
    <w:rsid w:val="18745440"/>
    <w:rsid w:val="18770A0A"/>
    <w:rsid w:val="18777C31"/>
    <w:rsid w:val="188340A0"/>
    <w:rsid w:val="18907C87"/>
    <w:rsid w:val="18A230A3"/>
    <w:rsid w:val="18C84236"/>
    <w:rsid w:val="18CC3E44"/>
    <w:rsid w:val="18F81F0E"/>
    <w:rsid w:val="190413D6"/>
    <w:rsid w:val="190B1E92"/>
    <w:rsid w:val="191D2307"/>
    <w:rsid w:val="192A4039"/>
    <w:rsid w:val="199802DA"/>
    <w:rsid w:val="19DA42AA"/>
    <w:rsid w:val="19ED659F"/>
    <w:rsid w:val="1A4605E5"/>
    <w:rsid w:val="1A4D5A0B"/>
    <w:rsid w:val="1A9F6CAE"/>
    <w:rsid w:val="1AA932A4"/>
    <w:rsid w:val="1AB95229"/>
    <w:rsid w:val="1B23671D"/>
    <w:rsid w:val="1B291859"/>
    <w:rsid w:val="1B3A7954"/>
    <w:rsid w:val="1B3D73C9"/>
    <w:rsid w:val="1B774DC5"/>
    <w:rsid w:val="1B9969DF"/>
    <w:rsid w:val="1BAE3742"/>
    <w:rsid w:val="1C2F2CF7"/>
    <w:rsid w:val="1C3631E8"/>
    <w:rsid w:val="1C4103C8"/>
    <w:rsid w:val="1C4D015E"/>
    <w:rsid w:val="1C640D9B"/>
    <w:rsid w:val="1C832374"/>
    <w:rsid w:val="1C9416E2"/>
    <w:rsid w:val="1CC23D13"/>
    <w:rsid w:val="1CC2453B"/>
    <w:rsid w:val="1CC65727"/>
    <w:rsid w:val="1CC94D45"/>
    <w:rsid w:val="1CC950A2"/>
    <w:rsid w:val="1CE073ED"/>
    <w:rsid w:val="1CEC1095"/>
    <w:rsid w:val="1CED5159"/>
    <w:rsid w:val="1CF27B33"/>
    <w:rsid w:val="1D570900"/>
    <w:rsid w:val="1D6238FF"/>
    <w:rsid w:val="1D7160DC"/>
    <w:rsid w:val="1D8B3797"/>
    <w:rsid w:val="1D9D4AC7"/>
    <w:rsid w:val="1DB27E96"/>
    <w:rsid w:val="1DD33EEF"/>
    <w:rsid w:val="1DD84EB9"/>
    <w:rsid w:val="1DDA6E3B"/>
    <w:rsid w:val="1DE317AE"/>
    <w:rsid w:val="1E0653CE"/>
    <w:rsid w:val="1E1862E1"/>
    <w:rsid w:val="1E272D06"/>
    <w:rsid w:val="1E5B3AD5"/>
    <w:rsid w:val="1E5C0831"/>
    <w:rsid w:val="1E7554CA"/>
    <w:rsid w:val="1E9A6D1B"/>
    <w:rsid w:val="1EBE79AE"/>
    <w:rsid w:val="1F1B41F1"/>
    <w:rsid w:val="1F2E499F"/>
    <w:rsid w:val="1F737BFB"/>
    <w:rsid w:val="1F7F0E8D"/>
    <w:rsid w:val="1FE87F35"/>
    <w:rsid w:val="20464C6E"/>
    <w:rsid w:val="205D064B"/>
    <w:rsid w:val="20770D67"/>
    <w:rsid w:val="20845F81"/>
    <w:rsid w:val="208C4C0C"/>
    <w:rsid w:val="20D01727"/>
    <w:rsid w:val="20E26732"/>
    <w:rsid w:val="20FA7BF4"/>
    <w:rsid w:val="2144482B"/>
    <w:rsid w:val="214D1E1F"/>
    <w:rsid w:val="219244B5"/>
    <w:rsid w:val="2199154E"/>
    <w:rsid w:val="21DD1890"/>
    <w:rsid w:val="21E7182E"/>
    <w:rsid w:val="21F4496F"/>
    <w:rsid w:val="2223023E"/>
    <w:rsid w:val="223C0717"/>
    <w:rsid w:val="22B07719"/>
    <w:rsid w:val="230A01C2"/>
    <w:rsid w:val="234B498E"/>
    <w:rsid w:val="23875B7D"/>
    <w:rsid w:val="23E76CDA"/>
    <w:rsid w:val="24104BC8"/>
    <w:rsid w:val="24A662CA"/>
    <w:rsid w:val="24A73436"/>
    <w:rsid w:val="24EC5DD1"/>
    <w:rsid w:val="24FE0AAE"/>
    <w:rsid w:val="255612F9"/>
    <w:rsid w:val="257044FF"/>
    <w:rsid w:val="2584600A"/>
    <w:rsid w:val="25BA28D1"/>
    <w:rsid w:val="25E35426"/>
    <w:rsid w:val="25EC61C5"/>
    <w:rsid w:val="25F87A5A"/>
    <w:rsid w:val="260D44D2"/>
    <w:rsid w:val="261D0CF3"/>
    <w:rsid w:val="26365633"/>
    <w:rsid w:val="264F097F"/>
    <w:rsid w:val="26633E71"/>
    <w:rsid w:val="26864004"/>
    <w:rsid w:val="26896B7D"/>
    <w:rsid w:val="26E1597C"/>
    <w:rsid w:val="26E6622F"/>
    <w:rsid w:val="27276B02"/>
    <w:rsid w:val="273852FE"/>
    <w:rsid w:val="27395E91"/>
    <w:rsid w:val="276B238D"/>
    <w:rsid w:val="27B01338"/>
    <w:rsid w:val="27BF69C5"/>
    <w:rsid w:val="27C91BE0"/>
    <w:rsid w:val="281A4C85"/>
    <w:rsid w:val="28AF6B22"/>
    <w:rsid w:val="28CF56B3"/>
    <w:rsid w:val="28EF7553"/>
    <w:rsid w:val="28F74564"/>
    <w:rsid w:val="292A511A"/>
    <w:rsid w:val="294A4713"/>
    <w:rsid w:val="29503AF9"/>
    <w:rsid w:val="29516814"/>
    <w:rsid w:val="296A4025"/>
    <w:rsid w:val="297B4C72"/>
    <w:rsid w:val="299A6286"/>
    <w:rsid w:val="29BD6562"/>
    <w:rsid w:val="29E06B4E"/>
    <w:rsid w:val="2A44164C"/>
    <w:rsid w:val="2A470A00"/>
    <w:rsid w:val="2A581BBA"/>
    <w:rsid w:val="2A7D127A"/>
    <w:rsid w:val="2A883DB2"/>
    <w:rsid w:val="2AC55FB0"/>
    <w:rsid w:val="2AFA2574"/>
    <w:rsid w:val="2B1013E7"/>
    <w:rsid w:val="2B5D17D7"/>
    <w:rsid w:val="2B9F00AD"/>
    <w:rsid w:val="2BBD471E"/>
    <w:rsid w:val="2BCC070B"/>
    <w:rsid w:val="2BCE686B"/>
    <w:rsid w:val="2C1D7889"/>
    <w:rsid w:val="2C4F2E26"/>
    <w:rsid w:val="2C5871B7"/>
    <w:rsid w:val="2C803BFF"/>
    <w:rsid w:val="2C956171"/>
    <w:rsid w:val="2C984F70"/>
    <w:rsid w:val="2CAB6572"/>
    <w:rsid w:val="2D0363AE"/>
    <w:rsid w:val="2D0D4B37"/>
    <w:rsid w:val="2D483DC1"/>
    <w:rsid w:val="2D856F57"/>
    <w:rsid w:val="2DE45C63"/>
    <w:rsid w:val="2DF26BA5"/>
    <w:rsid w:val="2DFF5879"/>
    <w:rsid w:val="2E0808C4"/>
    <w:rsid w:val="2E385BE3"/>
    <w:rsid w:val="2E71306E"/>
    <w:rsid w:val="2E746CA5"/>
    <w:rsid w:val="2E804719"/>
    <w:rsid w:val="2E9808AE"/>
    <w:rsid w:val="2EBA484A"/>
    <w:rsid w:val="2EE155F4"/>
    <w:rsid w:val="2EE220F8"/>
    <w:rsid w:val="2EF224C0"/>
    <w:rsid w:val="2EF915CE"/>
    <w:rsid w:val="2EFB7C18"/>
    <w:rsid w:val="2F9B0A11"/>
    <w:rsid w:val="2FA66F49"/>
    <w:rsid w:val="2FAA0190"/>
    <w:rsid w:val="2FB614B6"/>
    <w:rsid w:val="2FC052C6"/>
    <w:rsid w:val="2FCE35F1"/>
    <w:rsid w:val="30233C35"/>
    <w:rsid w:val="304B42F4"/>
    <w:rsid w:val="305202E1"/>
    <w:rsid w:val="3054797D"/>
    <w:rsid w:val="30776129"/>
    <w:rsid w:val="30A60F9D"/>
    <w:rsid w:val="30C3032E"/>
    <w:rsid w:val="30DD5062"/>
    <w:rsid w:val="30DE0A70"/>
    <w:rsid w:val="30DE27ED"/>
    <w:rsid w:val="314B12AF"/>
    <w:rsid w:val="31684A32"/>
    <w:rsid w:val="317F224F"/>
    <w:rsid w:val="31B52AA1"/>
    <w:rsid w:val="32317519"/>
    <w:rsid w:val="32320A80"/>
    <w:rsid w:val="32584AA6"/>
    <w:rsid w:val="328D70FE"/>
    <w:rsid w:val="329223AA"/>
    <w:rsid w:val="32BC74C3"/>
    <w:rsid w:val="32C85EDD"/>
    <w:rsid w:val="33196545"/>
    <w:rsid w:val="33271862"/>
    <w:rsid w:val="332C2B62"/>
    <w:rsid w:val="33D44600"/>
    <w:rsid w:val="33FB7001"/>
    <w:rsid w:val="342B7F24"/>
    <w:rsid w:val="346C65E7"/>
    <w:rsid w:val="349F0D00"/>
    <w:rsid w:val="34A6320F"/>
    <w:rsid w:val="351F3659"/>
    <w:rsid w:val="35523BA7"/>
    <w:rsid w:val="35620BD9"/>
    <w:rsid w:val="357A2EC9"/>
    <w:rsid w:val="357F059C"/>
    <w:rsid w:val="35AA587D"/>
    <w:rsid w:val="36553E51"/>
    <w:rsid w:val="36573E2A"/>
    <w:rsid w:val="36631C6B"/>
    <w:rsid w:val="367479D5"/>
    <w:rsid w:val="367E6AA5"/>
    <w:rsid w:val="36C73FA8"/>
    <w:rsid w:val="37584838"/>
    <w:rsid w:val="37633367"/>
    <w:rsid w:val="3798740D"/>
    <w:rsid w:val="37A70B41"/>
    <w:rsid w:val="37D22C05"/>
    <w:rsid w:val="38142B3F"/>
    <w:rsid w:val="381A354D"/>
    <w:rsid w:val="381B51B4"/>
    <w:rsid w:val="382F7114"/>
    <w:rsid w:val="38877A07"/>
    <w:rsid w:val="38A87E0A"/>
    <w:rsid w:val="38AA1DE5"/>
    <w:rsid w:val="39257304"/>
    <w:rsid w:val="39C5373F"/>
    <w:rsid w:val="39F57985"/>
    <w:rsid w:val="3A0F6392"/>
    <w:rsid w:val="3A311757"/>
    <w:rsid w:val="3A3233E1"/>
    <w:rsid w:val="3A5C534F"/>
    <w:rsid w:val="3A695377"/>
    <w:rsid w:val="3A7D77A0"/>
    <w:rsid w:val="3AAF722D"/>
    <w:rsid w:val="3AB968D9"/>
    <w:rsid w:val="3ABB1DBC"/>
    <w:rsid w:val="3ADE5D64"/>
    <w:rsid w:val="3AEC1C5F"/>
    <w:rsid w:val="3AF24EAE"/>
    <w:rsid w:val="3B141887"/>
    <w:rsid w:val="3B53405D"/>
    <w:rsid w:val="3B60719B"/>
    <w:rsid w:val="3B62671D"/>
    <w:rsid w:val="3B863475"/>
    <w:rsid w:val="3B8F2770"/>
    <w:rsid w:val="3B922EDF"/>
    <w:rsid w:val="3BBA273E"/>
    <w:rsid w:val="3C29300F"/>
    <w:rsid w:val="3C4213BC"/>
    <w:rsid w:val="3CB609AC"/>
    <w:rsid w:val="3CC81B46"/>
    <w:rsid w:val="3CD237D7"/>
    <w:rsid w:val="3D0D6C37"/>
    <w:rsid w:val="3D1C2E61"/>
    <w:rsid w:val="3D235CA8"/>
    <w:rsid w:val="3DCB0550"/>
    <w:rsid w:val="3DEF2055"/>
    <w:rsid w:val="3DF109B2"/>
    <w:rsid w:val="3DF8652F"/>
    <w:rsid w:val="3E032415"/>
    <w:rsid w:val="3E2B3FD0"/>
    <w:rsid w:val="3E3B2AA9"/>
    <w:rsid w:val="3E640C5A"/>
    <w:rsid w:val="3E824BC6"/>
    <w:rsid w:val="3EB633B2"/>
    <w:rsid w:val="3EE819BF"/>
    <w:rsid w:val="3F3D7DC5"/>
    <w:rsid w:val="3F5B4679"/>
    <w:rsid w:val="3F6F78D3"/>
    <w:rsid w:val="3F713A4A"/>
    <w:rsid w:val="3F751B1D"/>
    <w:rsid w:val="3F88629F"/>
    <w:rsid w:val="3F950979"/>
    <w:rsid w:val="3FFB279E"/>
    <w:rsid w:val="400022D9"/>
    <w:rsid w:val="400D4BB3"/>
    <w:rsid w:val="401513AD"/>
    <w:rsid w:val="405252AD"/>
    <w:rsid w:val="408B342F"/>
    <w:rsid w:val="416D1BF0"/>
    <w:rsid w:val="41791EDC"/>
    <w:rsid w:val="417D1DC2"/>
    <w:rsid w:val="41932803"/>
    <w:rsid w:val="41DA54D8"/>
    <w:rsid w:val="41E2070B"/>
    <w:rsid w:val="42910491"/>
    <w:rsid w:val="42A87384"/>
    <w:rsid w:val="432602A9"/>
    <w:rsid w:val="43480CCB"/>
    <w:rsid w:val="43664B49"/>
    <w:rsid w:val="436E1F73"/>
    <w:rsid w:val="43860D47"/>
    <w:rsid w:val="43AD6250"/>
    <w:rsid w:val="43B62CF8"/>
    <w:rsid w:val="44010BA2"/>
    <w:rsid w:val="446217B4"/>
    <w:rsid w:val="44AB315B"/>
    <w:rsid w:val="44BD6F46"/>
    <w:rsid w:val="44D4506E"/>
    <w:rsid w:val="453178A0"/>
    <w:rsid w:val="453C440C"/>
    <w:rsid w:val="455859A3"/>
    <w:rsid w:val="455F63AD"/>
    <w:rsid w:val="45A46F36"/>
    <w:rsid w:val="45D206BE"/>
    <w:rsid w:val="45DD1C03"/>
    <w:rsid w:val="463B4558"/>
    <w:rsid w:val="46464C0F"/>
    <w:rsid w:val="46813D02"/>
    <w:rsid w:val="47314FFA"/>
    <w:rsid w:val="47363AE9"/>
    <w:rsid w:val="474F25F1"/>
    <w:rsid w:val="47656009"/>
    <w:rsid w:val="47660B92"/>
    <w:rsid w:val="4766277C"/>
    <w:rsid w:val="47736BCC"/>
    <w:rsid w:val="482F5E51"/>
    <w:rsid w:val="48313978"/>
    <w:rsid w:val="484819EF"/>
    <w:rsid w:val="48512886"/>
    <w:rsid w:val="48645AFB"/>
    <w:rsid w:val="488C1BE1"/>
    <w:rsid w:val="490177EE"/>
    <w:rsid w:val="490C7F41"/>
    <w:rsid w:val="495175DC"/>
    <w:rsid w:val="49593852"/>
    <w:rsid w:val="497F4527"/>
    <w:rsid w:val="49DE2F47"/>
    <w:rsid w:val="4A0974B4"/>
    <w:rsid w:val="4A9433D8"/>
    <w:rsid w:val="4B0F3D5E"/>
    <w:rsid w:val="4B162842"/>
    <w:rsid w:val="4B797B0F"/>
    <w:rsid w:val="4B9747C7"/>
    <w:rsid w:val="4BDD5EE2"/>
    <w:rsid w:val="4BF56A3E"/>
    <w:rsid w:val="4BF76C86"/>
    <w:rsid w:val="4C35155C"/>
    <w:rsid w:val="4C4B4FFD"/>
    <w:rsid w:val="4CC74F06"/>
    <w:rsid w:val="4D575818"/>
    <w:rsid w:val="4D5B035A"/>
    <w:rsid w:val="4E6E19B7"/>
    <w:rsid w:val="4E7E7251"/>
    <w:rsid w:val="4EA72B40"/>
    <w:rsid w:val="4EF86720"/>
    <w:rsid w:val="4F231B40"/>
    <w:rsid w:val="4F2729CF"/>
    <w:rsid w:val="4F4A0352"/>
    <w:rsid w:val="4F7C7F7C"/>
    <w:rsid w:val="4F8072DF"/>
    <w:rsid w:val="4F85389D"/>
    <w:rsid w:val="4F8D1DDB"/>
    <w:rsid w:val="4FA17635"/>
    <w:rsid w:val="4FAE4BCF"/>
    <w:rsid w:val="4FEE214E"/>
    <w:rsid w:val="50100A8E"/>
    <w:rsid w:val="50141FA4"/>
    <w:rsid w:val="50245B70"/>
    <w:rsid w:val="50281B04"/>
    <w:rsid w:val="506B0A16"/>
    <w:rsid w:val="507D6D89"/>
    <w:rsid w:val="50917832"/>
    <w:rsid w:val="50BC39B4"/>
    <w:rsid w:val="50C56D57"/>
    <w:rsid w:val="50CB7900"/>
    <w:rsid w:val="50CF4D19"/>
    <w:rsid w:val="50D21A70"/>
    <w:rsid w:val="50DF20A4"/>
    <w:rsid w:val="50E82355"/>
    <w:rsid w:val="50F814D6"/>
    <w:rsid w:val="51137E0A"/>
    <w:rsid w:val="512F6EC2"/>
    <w:rsid w:val="51C977F4"/>
    <w:rsid w:val="51EB372D"/>
    <w:rsid w:val="52120376"/>
    <w:rsid w:val="521B6D15"/>
    <w:rsid w:val="523C53F3"/>
    <w:rsid w:val="523E73BD"/>
    <w:rsid w:val="52663BE3"/>
    <w:rsid w:val="5272350A"/>
    <w:rsid w:val="52C74B5B"/>
    <w:rsid w:val="52CF2183"/>
    <w:rsid w:val="52E6144D"/>
    <w:rsid w:val="52EB37B7"/>
    <w:rsid w:val="530A2D45"/>
    <w:rsid w:val="532D1418"/>
    <w:rsid w:val="53844041"/>
    <w:rsid w:val="53D8739D"/>
    <w:rsid w:val="53EE5F49"/>
    <w:rsid w:val="544F66BB"/>
    <w:rsid w:val="54752E3E"/>
    <w:rsid w:val="548E0FA2"/>
    <w:rsid w:val="54D37E9A"/>
    <w:rsid w:val="54E02344"/>
    <w:rsid w:val="54FF0EB4"/>
    <w:rsid w:val="5526399B"/>
    <w:rsid w:val="55287242"/>
    <w:rsid w:val="5531117B"/>
    <w:rsid w:val="554D131D"/>
    <w:rsid w:val="55756829"/>
    <w:rsid w:val="558D6BE3"/>
    <w:rsid w:val="55AF2380"/>
    <w:rsid w:val="55BA07E5"/>
    <w:rsid w:val="55C869D6"/>
    <w:rsid w:val="55CF657E"/>
    <w:rsid w:val="5655384C"/>
    <w:rsid w:val="566524BB"/>
    <w:rsid w:val="56995020"/>
    <w:rsid w:val="56C30E67"/>
    <w:rsid w:val="56E302F2"/>
    <w:rsid w:val="56F02C50"/>
    <w:rsid w:val="56F10378"/>
    <w:rsid w:val="571D644B"/>
    <w:rsid w:val="573E4B0A"/>
    <w:rsid w:val="57437118"/>
    <w:rsid w:val="5748761D"/>
    <w:rsid w:val="577F7419"/>
    <w:rsid w:val="57A325A4"/>
    <w:rsid w:val="57D12913"/>
    <w:rsid w:val="5817739E"/>
    <w:rsid w:val="58276338"/>
    <w:rsid w:val="58533140"/>
    <w:rsid w:val="5888372D"/>
    <w:rsid w:val="58911CBE"/>
    <w:rsid w:val="58976707"/>
    <w:rsid w:val="58FD3D8F"/>
    <w:rsid w:val="59035521"/>
    <w:rsid w:val="594E2257"/>
    <w:rsid w:val="59660B4D"/>
    <w:rsid w:val="596D2336"/>
    <w:rsid w:val="59831B59"/>
    <w:rsid w:val="59A55DCB"/>
    <w:rsid w:val="59A75542"/>
    <w:rsid w:val="59C17F42"/>
    <w:rsid w:val="59D26BE7"/>
    <w:rsid w:val="5A3D44FA"/>
    <w:rsid w:val="5A562426"/>
    <w:rsid w:val="5A5E17B9"/>
    <w:rsid w:val="5A9F46CA"/>
    <w:rsid w:val="5AB34F19"/>
    <w:rsid w:val="5AD36B10"/>
    <w:rsid w:val="5B370E4D"/>
    <w:rsid w:val="5B54718C"/>
    <w:rsid w:val="5B59436B"/>
    <w:rsid w:val="5B962018"/>
    <w:rsid w:val="5B9A1DFE"/>
    <w:rsid w:val="5BAC0691"/>
    <w:rsid w:val="5BE124AA"/>
    <w:rsid w:val="5C3F3891"/>
    <w:rsid w:val="5C584438"/>
    <w:rsid w:val="5C8C341B"/>
    <w:rsid w:val="5CA208D6"/>
    <w:rsid w:val="5D0E2082"/>
    <w:rsid w:val="5D290C69"/>
    <w:rsid w:val="5D6879E4"/>
    <w:rsid w:val="5DA9751B"/>
    <w:rsid w:val="5E2D2E8B"/>
    <w:rsid w:val="5E88684D"/>
    <w:rsid w:val="5F00300C"/>
    <w:rsid w:val="5F49114F"/>
    <w:rsid w:val="5F742E49"/>
    <w:rsid w:val="5FAF44A2"/>
    <w:rsid w:val="5FEF619A"/>
    <w:rsid w:val="60583D40"/>
    <w:rsid w:val="605B738C"/>
    <w:rsid w:val="60A418CC"/>
    <w:rsid w:val="60A50413"/>
    <w:rsid w:val="60E24008"/>
    <w:rsid w:val="60FE4811"/>
    <w:rsid w:val="61253115"/>
    <w:rsid w:val="613100ED"/>
    <w:rsid w:val="614D2D24"/>
    <w:rsid w:val="6150186B"/>
    <w:rsid w:val="616E1E86"/>
    <w:rsid w:val="61C708F5"/>
    <w:rsid w:val="61C7428D"/>
    <w:rsid w:val="61D07906"/>
    <w:rsid w:val="61F335F4"/>
    <w:rsid w:val="626471E8"/>
    <w:rsid w:val="626A5FE2"/>
    <w:rsid w:val="629425AC"/>
    <w:rsid w:val="62CC50D9"/>
    <w:rsid w:val="63195E00"/>
    <w:rsid w:val="635F780C"/>
    <w:rsid w:val="63D47B81"/>
    <w:rsid w:val="63DD1A0D"/>
    <w:rsid w:val="63E241B8"/>
    <w:rsid w:val="641002D9"/>
    <w:rsid w:val="64387AAB"/>
    <w:rsid w:val="64680B6A"/>
    <w:rsid w:val="64922D17"/>
    <w:rsid w:val="64DA7FF3"/>
    <w:rsid w:val="64DD18B7"/>
    <w:rsid w:val="64F4091A"/>
    <w:rsid w:val="65132F8E"/>
    <w:rsid w:val="65154848"/>
    <w:rsid w:val="6546685C"/>
    <w:rsid w:val="655060A6"/>
    <w:rsid w:val="655666A3"/>
    <w:rsid w:val="656E0C69"/>
    <w:rsid w:val="65AB6ABE"/>
    <w:rsid w:val="65BC4BC2"/>
    <w:rsid w:val="660A4DD7"/>
    <w:rsid w:val="662A24F0"/>
    <w:rsid w:val="66A01D4B"/>
    <w:rsid w:val="66A522B4"/>
    <w:rsid w:val="66AB0941"/>
    <w:rsid w:val="66AD03D7"/>
    <w:rsid w:val="66CD28BF"/>
    <w:rsid w:val="66FB50FB"/>
    <w:rsid w:val="6744501E"/>
    <w:rsid w:val="679058D7"/>
    <w:rsid w:val="67D24B98"/>
    <w:rsid w:val="68142C42"/>
    <w:rsid w:val="681C4F1D"/>
    <w:rsid w:val="685634D7"/>
    <w:rsid w:val="687D11E9"/>
    <w:rsid w:val="687F6DDB"/>
    <w:rsid w:val="68875033"/>
    <w:rsid w:val="68D83E98"/>
    <w:rsid w:val="69307735"/>
    <w:rsid w:val="69801C11"/>
    <w:rsid w:val="69AC6EAA"/>
    <w:rsid w:val="69C62E9F"/>
    <w:rsid w:val="69D31E6A"/>
    <w:rsid w:val="69E76D81"/>
    <w:rsid w:val="69F835A0"/>
    <w:rsid w:val="6A170D32"/>
    <w:rsid w:val="6A2E18E9"/>
    <w:rsid w:val="6A505A87"/>
    <w:rsid w:val="6A603F81"/>
    <w:rsid w:val="6A6D5027"/>
    <w:rsid w:val="6A7D1962"/>
    <w:rsid w:val="6AAD3B50"/>
    <w:rsid w:val="6AB3355B"/>
    <w:rsid w:val="6AB92A76"/>
    <w:rsid w:val="6AF21EA6"/>
    <w:rsid w:val="6AF24237"/>
    <w:rsid w:val="6B056872"/>
    <w:rsid w:val="6B2E15D5"/>
    <w:rsid w:val="6B397E06"/>
    <w:rsid w:val="6B5D78BC"/>
    <w:rsid w:val="6B663016"/>
    <w:rsid w:val="6B841950"/>
    <w:rsid w:val="6B987BA3"/>
    <w:rsid w:val="6B990DD4"/>
    <w:rsid w:val="6B99622E"/>
    <w:rsid w:val="6BCF6E80"/>
    <w:rsid w:val="6C0E1756"/>
    <w:rsid w:val="6C430741"/>
    <w:rsid w:val="6C4D321A"/>
    <w:rsid w:val="6C6979DF"/>
    <w:rsid w:val="6C8334CA"/>
    <w:rsid w:val="6CA141B5"/>
    <w:rsid w:val="6CE12FC8"/>
    <w:rsid w:val="6CE25242"/>
    <w:rsid w:val="6D65435E"/>
    <w:rsid w:val="6D981C1F"/>
    <w:rsid w:val="6DC009DD"/>
    <w:rsid w:val="6DC73092"/>
    <w:rsid w:val="6DC94BC4"/>
    <w:rsid w:val="6E0F17B6"/>
    <w:rsid w:val="6E253A98"/>
    <w:rsid w:val="6E2A1941"/>
    <w:rsid w:val="6E5B59D0"/>
    <w:rsid w:val="6E600263"/>
    <w:rsid w:val="6EA0723D"/>
    <w:rsid w:val="6EA47361"/>
    <w:rsid w:val="6F65376E"/>
    <w:rsid w:val="6F716177"/>
    <w:rsid w:val="6F871F4B"/>
    <w:rsid w:val="6F8F7052"/>
    <w:rsid w:val="6F960C48"/>
    <w:rsid w:val="6F971D06"/>
    <w:rsid w:val="702506B5"/>
    <w:rsid w:val="70636AF0"/>
    <w:rsid w:val="70C17DB7"/>
    <w:rsid w:val="712612F0"/>
    <w:rsid w:val="71625016"/>
    <w:rsid w:val="71681909"/>
    <w:rsid w:val="71686ACA"/>
    <w:rsid w:val="71970440"/>
    <w:rsid w:val="719F7B42"/>
    <w:rsid w:val="71A16BC9"/>
    <w:rsid w:val="71AC254F"/>
    <w:rsid w:val="71C96120"/>
    <w:rsid w:val="71CA0B9B"/>
    <w:rsid w:val="71D03EA6"/>
    <w:rsid w:val="71DF4525"/>
    <w:rsid w:val="721553DE"/>
    <w:rsid w:val="72283CD1"/>
    <w:rsid w:val="72B77A32"/>
    <w:rsid w:val="72D65595"/>
    <w:rsid w:val="72FD42D3"/>
    <w:rsid w:val="732D0CFA"/>
    <w:rsid w:val="7337437A"/>
    <w:rsid w:val="7346211D"/>
    <w:rsid w:val="73500B96"/>
    <w:rsid w:val="738A025C"/>
    <w:rsid w:val="73BC271A"/>
    <w:rsid w:val="73CB1AEB"/>
    <w:rsid w:val="73CC5A65"/>
    <w:rsid w:val="73E72857"/>
    <w:rsid w:val="73EB0F8E"/>
    <w:rsid w:val="73F73D09"/>
    <w:rsid w:val="73FB5962"/>
    <w:rsid w:val="74082F2F"/>
    <w:rsid w:val="742E6A55"/>
    <w:rsid w:val="74371817"/>
    <w:rsid w:val="74BC386C"/>
    <w:rsid w:val="74E53977"/>
    <w:rsid w:val="74F54019"/>
    <w:rsid w:val="753519E1"/>
    <w:rsid w:val="7542758E"/>
    <w:rsid w:val="754B0535"/>
    <w:rsid w:val="754C32EF"/>
    <w:rsid w:val="756E7D20"/>
    <w:rsid w:val="757F092E"/>
    <w:rsid w:val="758E1B94"/>
    <w:rsid w:val="75D56A53"/>
    <w:rsid w:val="760836BA"/>
    <w:rsid w:val="76562A5F"/>
    <w:rsid w:val="77057BFA"/>
    <w:rsid w:val="770F4BF3"/>
    <w:rsid w:val="771209E9"/>
    <w:rsid w:val="77164B55"/>
    <w:rsid w:val="775F27EE"/>
    <w:rsid w:val="77B125C1"/>
    <w:rsid w:val="77C260A9"/>
    <w:rsid w:val="780025B7"/>
    <w:rsid w:val="78600B08"/>
    <w:rsid w:val="786A039B"/>
    <w:rsid w:val="786B42D9"/>
    <w:rsid w:val="78BA6033"/>
    <w:rsid w:val="78C802FE"/>
    <w:rsid w:val="795C1802"/>
    <w:rsid w:val="79752091"/>
    <w:rsid w:val="79940985"/>
    <w:rsid w:val="79A96C3B"/>
    <w:rsid w:val="79DE4E5E"/>
    <w:rsid w:val="79E24AA3"/>
    <w:rsid w:val="79EC6E5D"/>
    <w:rsid w:val="79F263A8"/>
    <w:rsid w:val="7A150154"/>
    <w:rsid w:val="7AFD1314"/>
    <w:rsid w:val="7B0C572E"/>
    <w:rsid w:val="7B7F61CD"/>
    <w:rsid w:val="7B8C68C5"/>
    <w:rsid w:val="7BAC2D6C"/>
    <w:rsid w:val="7C2D4720"/>
    <w:rsid w:val="7C2F78B3"/>
    <w:rsid w:val="7C923FA7"/>
    <w:rsid w:val="7CEA58C8"/>
    <w:rsid w:val="7D2B7277"/>
    <w:rsid w:val="7D387503"/>
    <w:rsid w:val="7D483D11"/>
    <w:rsid w:val="7D6E02A7"/>
    <w:rsid w:val="7D9F74DB"/>
    <w:rsid w:val="7DA61DA6"/>
    <w:rsid w:val="7E5A6A7D"/>
    <w:rsid w:val="7E755952"/>
    <w:rsid w:val="7E7B2E83"/>
    <w:rsid w:val="7E8448A3"/>
    <w:rsid w:val="7E92296B"/>
    <w:rsid w:val="7E9637B2"/>
    <w:rsid w:val="7EDD436A"/>
    <w:rsid w:val="7F0E6CFD"/>
    <w:rsid w:val="7F4573CD"/>
    <w:rsid w:val="7F6656E2"/>
    <w:rsid w:val="7F820B7F"/>
    <w:rsid w:val="7FB5666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iPriority="0" w:name="toc 4" w:locked="1"/>
    <w:lsdException w:uiPriority="0" w:name="toc 5" w:locked="1"/>
    <w:lsdException w:uiPriority="0" w:name="toc 6" w:locked="1"/>
    <w:lsdException w:uiPriority="0" w:name="toc 7" w:locked="1"/>
    <w:lsdException w:qFormat="1" w:unhideWhenUsed="0" w:uiPriority="0" w:semiHidden="0" w:name="toc 8" w:locked="1"/>
    <w:lsdException w:uiPriority="0" w:name="toc 9" w:locked="1"/>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next w:val="1"/>
    <w:link w:val="46"/>
    <w:qFormat/>
    <w:locked/>
    <w:uiPriority w:val="0"/>
    <w:pPr>
      <w:spacing w:beforeAutospacing="1" w:afterAutospacing="1"/>
      <w:jc w:val="left"/>
      <w:outlineLvl w:val="0"/>
    </w:pPr>
    <w:rPr>
      <w:rFonts w:hint="eastAsia" w:ascii="宋体" w:hAnsi="宋体" w:eastAsia="宋体"/>
      <w:b/>
      <w:kern w:val="44"/>
      <w:sz w:val="48"/>
      <w:szCs w:val="48"/>
    </w:rPr>
  </w:style>
  <w:style w:type="paragraph" w:styleId="4">
    <w:name w:val="heading 2"/>
    <w:basedOn w:val="5"/>
    <w:next w:val="6"/>
    <w:link w:val="51"/>
    <w:unhideWhenUsed/>
    <w:qFormat/>
    <w:locked/>
    <w:uiPriority w:val="0"/>
    <w:pPr>
      <w:outlineLvl w:val="1"/>
    </w:pPr>
    <w:rPr>
      <w:rFonts w:asciiTheme="majorHAnsi" w:hAnsiTheme="majorHAnsi" w:eastAsiaTheme="majorEastAsia" w:cstheme="majorBidi"/>
    </w:rPr>
  </w:style>
  <w:style w:type="paragraph" w:styleId="5">
    <w:name w:val="heading 3"/>
    <w:basedOn w:val="6"/>
    <w:next w:val="1"/>
    <w:link w:val="52"/>
    <w:qFormat/>
    <w:locked/>
    <w:uiPriority w:val="0"/>
    <w:pPr>
      <w:spacing w:before="260" w:after="260" w:line="416" w:lineRule="auto"/>
      <w:outlineLvl w:val="2"/>
    </w:pPr>
    <w:rPr>
      <w:rFonts w:eastAsia="宋体"/>
      <w:sz w:val="32"/>
      <w:szCs w:val="32"/>
    </w:rPr>
  </w:style>
  <w:style w:type="paragraph" w:styleId="6">
    <w:name w:val="heading 4"/>
    <w:basedOn w:val="1"/>
    <w:next w:val="1"/>
    <w:link w:val="54"/>
    <w:qFormat/>
    <w:locked/>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1"/>
    <w:semiHidden/>
    <w:unhideWhenUsed/>
    <w:qFormat/>
    <w:locked/>
    <w:uiPriority w:val="0"/>
    <w:pPr>
      <w:keepNext/>
      <w:keepLines/>
      <w:spacing w:before="280" w:after="290" w:line="376" w:lineRule="auto"/>
      <w:outlineLvl w:val="4"/>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0"/>
    <w:qFormat/>
    <w:uiPriority w:val="0"/>
    <w:pPr>
      <w:autoSpaceDE w:val="0"/>
      <w:autoSpaceDN w:val="0"/>
      <w:spacing w:line="360" w:lineRule="auto"/>
      <w:ind w:left="181" w:firstLine="420"/>
    </w:pPr>
    <w:rPr>
      <w:rFonts w:eastAsia="宋体"/>
      <w:sz w:val="24"/>
      <w:szCs w:val="20"/>
    </w:rPr>
  </w:style>
  <w:style w:type="paragraph" w:styleId="8">
    <w:name w:val="Document Map"/>
    <w:basedOn w:val="1"/>
    <w:link w:val="59"/>
    <w:semiHidden/>
    <w:qFormat/>
    <w:uiPriority w:val="0"/>
    <w:pPr>
      <w:shd w:val="clear" w:color="auto" w:fill="000080"/>
    </w:pPr>
    <w:rPr>
      <w:rFonts w:eastAsia="宋体"/>
    </w:rPr>
  </w:style>
  <w:style w:type="paragraph" w:styleId="9">
    <w:name w:val="annotation text"/>
    <w:basedOn w:val="1"/>
    <w:link w:val="45"/>
    <w:qFormat/>
    <w:uiPriority w:val="0"/>
    <w:pPr>
      <w:jc w:val="left"/>
    </w:pPr>
    <w:rPr>
      <w:rFonts w:ascii="Calibri" w:hAnsi="Calibri"/>
      <w:szCs w:val="20"/>
    </w:rPr>
  </w:style>
  <w:style w:type="paragraph" w:styleId="10">
    <w:name w:val="Body Text 3"/>
    <w:basedOn w:val="1"/>
    <w:link w:val="80"/>
    <w:qFormat/>
    <w:uiPriority w:val="0"/>
    <w:pPr>
      <w:spacing w:after="120"/>
    </w:pPr>
    <w:rPr>
      <w:rFonts w:eastAsia="宋体"/>
      <w:sz w:val="16"/>
      <w:szCs w:val="16"/>
    </w:rPr>
  </w:style>
  <w:style w:type="paragraph" w:styleId="11">
    <w:name w:val="Body Text"/>
    <w:basedOn w:val="1"/>
    <w:next w:val="12"/>
    <w:link w:val="63"/>
    <w:qFormat/>
    <w:uiPriority w:val="0"/>
    <w:pPr>
      <w:spacing w:after="120"/>
    </w:pPr>
    <w:rPr>
      <w:rFonts w:eastAsia="宋体"/>
    </w:rPr>
  </w:style>
  <w:style w:type="paragraph" w:styleId="12">
    <w:name w:val="Body Text 2"/>
    <w:basedOn w:val="1"/>
    <w:qFormat/>
    <w:uiPriority w:val="0"/>
    <w:pPr>
      <w:spacing w:line="360" w:lineRule="auto"/>
    </w:pPr>
    <w:rPr>
      <w:rFonts w:ascii="宋体" w:hAnsi="宋体"/>
      <w:color w:val="000000"/>
      <w:sz w:val="24"/>
      <w:szCs w:val="20"/>
    </w:rPr>
  </w:style>
  <w:style w:type="paragraph" w:styleId="13">
    <w:name w:val="Body Text Indent"/>
    <w:basedOn w:val="1"/>
    <w:qFormat/>
    <w:uiPriority w:val="0"/>
    <w:pPr>
      <w:spacing w:line="560" w:lineRule="exact"/>
      <w:ind w:left="300"/>
    </w:pPr>
    <w:rPr>
      <w:sz w:val="24"/>
    </w:rPr>
  </w:style>
  <w:style w:type="paragraph" w:styleId="14">
    <w:name w:val="toc 3"/>
    <w:basedOn w:val="1"/>
    <w:next w:val="1"/>
    <w:qFormat/>
    <w:locked/>
    <w:uiPriority w:val="39"/>
    <w:pPr>
      <w:ind w:left="840" w:leftChars="400"/>
    </w:pPr>
    <w:rPr>
      <w:rFonts w:eastAsia="宋体"/>
    </w:rPr>
  </w:style>
  <w:style w:type="paragraph" w:styleId="15">
    <w:name w:val="Plain Text"/>
    <w:basedOn w:val="1"/>
    <w:link w:val="35"/>
    <w:qFormat/>
    <w:uiPriority w:val="0"/>
    <w:rPr>
      <w:rFonts w:ascii="宋体" w:hAnsi="Courier New"/>
      <w:szCs w:val="20"/>
    </w:rPr>
  </w:style>
  <w:style w:type="paragraph" w:styleId="16">
    <w:name w:val="toc 8"/>
    <w:basedOn w:val="1"/>
    <w:next w:val="1"/>
    <w:qFormat/>
    <w:locked/>
    <w:uiPriority w:val="0"/>
    <w:pPr>
      <w:ind w:left="2940" w:leftChars="1400"/>
    </w:pPr>
  </w:style>
  <w:style w:type="paragraph" w:styleId="17">
    <w:name w:val="Balloon Text"/>
    <w:basedOn w:val="1"/>
    <w:link w:val="53"/>
    <w:semiHidden/>
    <w:unhideWhenUsed/>
    <w:qFormat/>
    <w:uiPriority w:val="99"/>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locked/>
    <w:uiPriority w:val="39"/>
    <w:rPr>
      <w:rFonts w:eastAsia="宋体"/>
    </w:rPr>
  </w:style>
  <w:style w:type="paragraph" w:styleId="21">
    <w:name w:val="toc 2"/>
    <w:basedOn w:val="1"/>
    <w:next w:val="1"/>
    <w:qFormat/>
    <w:locked/>
    <w:uiPriority w:val="39"/>
    <w:pPr>
      <w:ind w:left="420" w:leftChars="200"/>
    </w:pPr>
    <w:rPr>
      <w:rFonts w:eastAsia="宋体"/>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link w:val="60"/>
    <w:qFormat/>
    <w:locked/>
    <w:uiPriority w:val="0"/>
    <w:pPr>
      <w:spacing w:before="240" w:after="60"/>
      <w:jc w:val="center"/>
      <w:outlineLvl w:val="0"/>
    </w:pPr>
    <w:rPr>
      <w:rFonts w:ascii="Arial" w:hAnsi="Arial" w:eastAsia="隶书" w:cs="Arial"/>
      <w:b/>
      <w:bCs/>
      <w:sz w:val="32"/>
      <w:szCs w:val="32"/>
    </w:rPr>
  </w:style>
  <w:style w:type="paragraph" w:styleId="24">
    <w:name w:val="annotation subject"/>
    <w:basedOn w:val="9"/>
    <w:next w:val="9"/>
    <w:link w:val="69"/>
    <w:semiHidden/>
    <w:unhideWhenUsed/>
    <w:qFormat/>
    <w:uiPriority w:val="99"/>
    <w:rPr>
      <w:rFonts w:ascii="Times New Roman" w:hAnsi="Times New Roman"/>
      <w:b/>
      <w:bCs/>
      <w:szCs w:val="24"/>
    </w:rPr>
  </w:style>
  <w:style w:type="paragraph" w:styleId="25">
    <w:name w:val="Body Text First Indent 2"/>
    <w:basedOn w:val="13"/>
    <w:next w:val="1"/>
    <w:qFormat/>
    <w:uiPriority w:val="0"/>
    <w:pPr>
      <w:ind w:firstLine="420" w:firstLineChars="200"/>
    </w:pPr>
    <w:rPr>
      <w:sz w:val="21"/>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page number"/>
    <w:basedOn w:val="28"/>
    <w:qFormat/>
    <w:uiPriority w:val="0"/>
  </w:style>
  <w:style w:type="character" w:styleId="30">
    <w:name w:val="Emphasis"/>
    <w:qFormat/>
    <w:locked/>
    <w:uiPriority w:val="0"/>
    <w:rPr>
      <w:i/>
      <w:iCs/>
    </w:rPr>
  </w:style>
  <w:style w:type="character" w:styleId="31">
    <w:name w:val="Hyperlink"/>
    <w:qFormat/>
    <w:uiPriority w:val="99"/>
    <w:rPr>
      <w:color w:val="0000FF"/>
      <w:u w:val="single"/>
    </w:rPr>
  </w:style>
  <w:style w:type="character" w:styleId="32">
    <w:name w:val="annotation reference"/>
    <w:qFormat/>
    <w:uiPriority w:val="99"/>
    <w:rPr>
      <w:sz w:val="21"/>
      <w:szCs w:val="21"/>
    </w:rPr>
  </w:style>
  <w:style w:type="paragraph" w:customStyle="1" w:styleId="33">
    <w:name w:val="表格文字"/>
    <w:basedOn w:val="1"/>
    <w:qFormat/>
    <w:uiPriority w:val="0"/>
    <w:pPr>
      <w:adjustRightInd w:val="0"/>
      <w:spacing w:line="420" w:lineRule="atLeast"/>
      <w:jc w:val="left"/>
      <w:textAlignment w:val="baseline"/>
    </w:pPr>
    <w:rPr>
      <w:kern w:val="0"/>
      <w:szCs w:val="20"/>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35">
    <w:name w:val="纯文本 字符"/>
    <w:basedOn w:val="28"/>
    <w:link w:val="15"/>
    <w:qFormat/>
    <w:locked/>
    <w:uiPriority w:val="99"/>
    <w:rPr>
      <w:rFonts w:ascii="宋体" w:hAnsi="Courier New" w:eastAsia="宋体" w:cs="Times New Roman"/>
      <w:sz w:val="20"/>
      <w:szCs w:val="20"/>
    </w:rPr>
  </w:style>
  <w:style w:type="paragraph" w:customStyle="1" w:styleId="36">
    <w:name w:val="表格"/>
    <w:basedOn w:val="1"/>
    <w:qFormat/>
    <w:uiPriority w:val="99"/>
    <w:pPr>
      <w:spacing w:line="360" w:lineRule="auto"/>
    </w:pPr>
    <w:rPr>
      <w:rFonts w:ascii="仿宋_GB2312" w:hAnsi="宋体" w:eastAsia="仿宋_GB2312"/>
      <w:bCs/>
      <w:color w:val="333333"/>
      <w:kern w:val="0"/>
      <w:sz w:val="28"/>
    </w:rPr>
  </w:style>
  <w:style w:type="paragraph" w:customStyle="1" w:styleId="37">
    <w:name w:val="样式 样式 宋体 小四 行距: 固定值 20 磅 + 首行缩进:  2 字符"/>
    <w:basedOn w:val="1"/>
    <w:qFormat/>
    <w:uiPriority w:val="99"/>
    <w:pPr>
      <w:spacing w:line="360" w:lineRule="exact"/>
      <w:ind w:firstLine="200" w:firstLineChars="200"/>
    </w:pPr>
    <w:rPr>
      <w:rFonts w:ascii="宋体" w:hAnsi="宋体" w:cs="宋体"/>
      <w:sz w:val="24"/>
      <w:szCs w:val="20"/>
    </w:rPr>
  </w:style>
  <w:style w:type="character" w:customStyle="1" w:styleId="38">
    <w:name w:val="页眉 字符"/>
    <w:basedOn w:val="28"/>
    <w:link w:val="19"/>
    <w:qFormat/>
    <w:locked/>
    <w:uiPriority w:val="99"/>
    <w:rPr>
      <w:rFonts w:ascii="Times New Roman" w:hAnsi="Times New Roman" w:eastAsia="宋体" w:cs="Times New Roman"/>
      <w:sz w:val="18"/>
      <w:szCs w:val="18"/>
    </w:rPr>
  </w:style>
  <w:style w:type="character" w:customStyle="1" w:styleId="39">
    <w:name w:val="页脚 字符"/>
    <w:basedOn w:val="28"/>
    <w:link w:val="18"/>
    <w:qFormat/>
    <w:locked/>
    <w:uiPriority w:val="99"/>
    <w:rPr>
      <w:rFonts w:ascii="Times New Roman" w:hAnsi="Times New Roman" w:eastAsia="宋体" w:cs="Times New Roman"/>
      <w:sz w:val="18"/>
      <w:szCs w:val="18"/>
    </w:rPr>
  </w:style>
  <w:style w:type="paragraph" w:customStyle="1" w:styleId="40">
    <w:name w:val="样式1"/>
    <w:basedOn w:val="18"/>
    <w:qFormat/>
    <w:uiPriority w:val="0"/>
    <w:pPr>
      <w:pBdr>
        <w:top w:val="single" w:color="auto" w:sz="4" w:space="1"/>
      </w:pBdr>
      <w:tabs>
        <w:tab w:val="center" w:pos="4535"/>
        <w:tab w:val="right" w:pos="9071"/>
      </w:tabs>
      <w:ind w:right="989" w:rightChars="471" w:firstLine="3465" w:firstLineChars="1650"/>
    </w:pPr>
    <w:rPr>
      <w:rFonts w:ascii="黑体" w:hAnsi="华文中宋" w:eastAsia="黑体"/>
      <w:color w:val="808080"/>
      <w:sz w:val="21"/>
    </w:rPr>
  </w:style>
  <w:style w:type="paragraph" w:styleId="41">
    <w:name w:val="List Paragraph"/>
    <w:basedOn w:val="1"/>
    <w:qFormat/>
    <w:uiPriority w:val="0"/>
    <w:pPr>
      <w:ind w:firstLine="420" w:firstLineChars="200"/>
    </w:pPr>
    <w:rPr>
      <w:rFonts w:ascii="Calibri" w:hAnsi="Calibri"/>
      <w:szCs w:val="22"/>
    </w:rPr>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Char Char Char"/>
    <w:basedOn w:val="1"/>
    <w:qFormat/>
    <w:uiPriority w:val="0"/>
    <w:pPr>
      <w:spacing w:line="360" w:lineRule="auto"/>
      <w:ind w:firstLine="560" w:firstLineChars="200"/>
    </w:pPr>
    <w:rPr>
      <w:rFonts w:eastAsia="宋体"/>
      <w:szCs w:val="20"/>
    </w:rPr>
  </w:style>
  <w:style w:type="character" w:customStyle="1" w:styleId="44">
    <w:name w:val="批注文字 Char"/>
    <w:qFormat/>
    <w:uiPriority w:val="0"/>
    <w:rPr>
      <w:kern w:val="2"/>
      <w:sz w:val="21"/>
    </w:rPr>
  </w:style>
  <w:style w:type="character" w:customStyle="1" w:styleId="45">
    <w:name w:val="批注文字 字符"/>
    <w:basedOn w:val="28"/>
    <w:link w:val="9"/>
    <w:semiHidden/>
    <w:qFormat/>
    <w:uiPriority w:val="99"/>
    <w:rPr>
      <w:rFonts w:ascii="Times New Roman" w:hAnsi="Times New Roman"/>
      <w:kern w:val="2"/>
      <w:sz w:val="21"/>
      <w:szCs w:val="24"/>
    </w:rPr>
  </w:style>
  <w:style w:type="character" w:customStyle="1" w:styleId="46">
    <w:name w:val="标题 1 字符"/>
    <w:basedOn w:val="28"/>
    <w:link w:val="3"/>
    <w:qFormat/>
    <w:uiPriority w:val="0"/>
    <w:rPr>
      <w:rFonts w:ascii="宋体" w:hAnsi="宋体" w:eastAsia="宋体"/>
      <w:b/>
      <w:kern w:val="44"/>
      <w:sz w:val="48"/>
      <w:szCs w:val="48"/>
    </w:rPr>
  </w:style>
  <w:style w:type="paragraph" w:customStyle="1" w:styleId="47">
    <w:name w:val="List Paragraph_e296ce67-ee8f-4243-b860-798c3abb7717"/>
    <w:basedOn w:val="1"/>
    <w:qFormat/>
    <w:uiPriority w:val="34"/>
    <w:pPr>
      <w:ind w:firstLine="420" w:firstLineChars="200"/>
    </w:pPr>
    <w:rPr>
      <w:rFonts w:asciiTheme="minorHAnsi" w:hAnsiTheme="minorHAnsi" w:cstheme="minorBidi"/>
      <w:szCs w:val="22"/>
    </w:rPr>
  </w:style>
  <w:style w:type="paragraph" w:customStyle="1" w:styleId="48">
    <w:name w:val="正文标题A"/>
    <w:basedOn w:val="1"/>
    <w:next w:val="1"/>
    <w:link w:val="49"/>
    <w:qFormat/>
    <w:uiPriority w:val="99"/>
    <w:pPr>
      <w:numPr>
        <w:ilvl w:val="0"/>
        <w:numId w:val="1"/>
      </w:numPr>
      <w:spacing w:before="60" w:after="60" w:line="400" w:lineRule="exact"/>
      <w:ind w:firstLine="0"/>
    </w:pPr>
    <w:rPr>
      <w:rFonts w:eastAsia="宋体"/>
      <w:b/>
      <w:bCs/>
      <w:spacing w:val="20"/>
      <w:kern w:val="24"/>
      <w:szCs w:val="21"/>
    </w:rPr>
  </w:style>
  <w:style w:type="character" w:customStyle="1" w:styleId="49">
    <w:name w:val="正文标题A Char"/>
    <w:basedOn w:val="28"/>
    <w:link w:val="48"/>
    <w:qFormat/>
    <w:locked/>
    <w:uiPriority w:val="99"/>
    <w:rPr>
      <w:rFonts w:ascii="Times New Roman" w:hAnsi="Times New Roman" w:eastAsia="宋体"/>
      <w:b/>
      <w:bCs/>
      <w:spacing w:val="20"/>
      <w:kern w:val="24"/>
      <w:sz w:val="21"/>
      <w:szCs w:val="21"/>
    </w:rPr>
  </w:style>
  <w:style w:type="character" w:customStyle="1" w:styleId="50">
    <w:name w:val="正文缩进 字符"/>
    <w:basedOn w:val="28"/>
    <w:link w:val="2"/>
    <w:qFormat/>
    <w:uiPriority w:val="0"/>
    <w:rPr>
      <w:rFonts w:ascii="Times New Roman" w:hAnsi="Times New Roman" w:eastAsia="宋体"/>
      <w:kern w:val="2"/>
      <w:sz w:val="24"/>
    </w:rPr>
  </w:style>
  <w:style w:type="character" w:customStyle="1" w:styleId="51">
    <w:name w:val="标题 2 字符"/>
    <w:basedOn w:val="28"/>
    <w:link w:val="4"/>
    <w:qFormat/>
    <w:uiPriority w:val="9"/>
    <w:rPr>
      <w:rFonts w:asciiTheme="majorHAnsi" w:hAnsiTheme="majorHAnsi" w:eastAsiaTheme="majorEastAsia" w:cstheme="majorBidi"/>
      <w:b/>
      <w:bCs/>
      <w:kern w:val="2"/>
      <w:sz w:val="32"/>
      <w:szCs w:val="32"/>
    </w:rPr>
  </w:style>
  <w:style w:type="character" w:customStyle="1" w:styleId="52">
    <w:name w:val="标题 3 字符"/>
    <w:basedOn w:val="28"/>
    <w:link w:val="5"/>
    <w:qFormat/>
    <w:uiPriority w:val="0"/>
    <w:rPr>
      <w:rFonts w:ascii="Times New Roman" w:hAnsi="Times New Roman" w:eastAsia="宋体"/>
      <w:b/>
      <w:bCs/>
      <w:kern w:val="2"/>
      <w:sz w:val="32"/>
      <w:szCs w:val="32"/>
    </w:rPr>
  </w:style>
  <w:style w:type="character" w:customStyle="1" w:styleId="53">
    <w:name w:val="批注框文本 字符"/>
    <w:basedOn w:val="28"/>
    <w:link w:val="17"/>
    <w:semiHidden/>
    <w:qFormat/>
    <w:uiPriority w:val="99"/>
    <w:rPr>
      <w:rFonts w:ascii="Times New Roman" w:hAnsi="Times New Roman"/>
      <w:kern w:val="2"/>
      <w:sz w:val="18"/>
      <w:szCs w:val="18"/>
    </w:rPr>
  </w:style>
  <w:style w:type="character" w:customStyle="1" w:styleId="54">
    <w:name w:val="标题 4 字符"/>
    <w:basedOn w:val="28"/>
    <w:link w:val="6"/>
    <w:qFormat/>
    <w:uiPriority w:val="0"/>
    <w:rPr>
      <w:rFonts w:ascii="Arial" w:hAnsi="Arial" w:eastAsia="黑体"/>
      <w:b/>
      <w:bCs/>
      <w:kern w:val="2"/>
      <w:sz w:val="28"/>
      <w:szCs w:val="28"/>
    </w:rPr>
  </w:style>
  <w:style w:type="character" w:customStyle="1" w:styleId="55">
    <w:name w:val="font11"/>
    <w:basedOn w:val="28"/>
    <w:qFormat/>
    <w:uiPriority w:val="0"/>
    <w:rPr>
      <w:rFonts w:hint="eastAsia" w:ascii="宋体" w:hAnsi="宋体" w:eastAsia="宋体" w:cs="宋体"/>
      <w:color w:val="000000"/>
      <w:sz w:val="21"/>
      <w:szCs w:val="21"/>
      <w:u w:val="none"/>
    </w:rPr>
  </w:style>
  <w:style w:type="character" w:customStyle="1" w:styleId="56">
    <w:name w:val="样式1 Char Char Char"/>
    <w:link w:val="57"/>
    <w:qFormat/>
    <w:uiPriority w:val="0"/>
    <w:rPr>
      <w:rFonts w:eastAsia="宋体"/>
      <w:kern w:val="2"/>
      <w:sz w:val="24"/>
    </w:rPr>
  </w:style>
  <w:style w:type="paragraph" w:customStyle="1" w:styleId="57">
    <w:name w:val="样式1 Char Char"/>
    <w:basedOn w:val="1"/>
    <w:next w:val="1"/>
    <w:link w:val="56"/>
    <w:qFormat/>
    <w:uiPriority w:val="0"/>
    <w:pPr>
      <w:spacing w:line="360" w:lineRule="auto"/>
      <w:ind w:firstLine="516" w:firstLineChars="215"/>
    </w:pPr>
    <w:rPr>
      <w:rFonts w:ascii="Calibri" w:hAnsi="Calibri" w:eastAsia="宋体"/>
      <w:sz w:val="24"/>
      <w:szCs w:val="20"/>
    </w:rPr>
  </w:style>
  <w:style w:type="character" w:customStyle="1" w:styleId="58">
    <w:name w:val="font21"/>
    <w:basedOn w:val="28"/>
    <w:qFormat/>
    <w:uiPriority w:val="0"/>
    <w:rPr>
      <w:rFonts w:hint="eastAsia" w:ascii="宋体" w:hAnsi="宋体" w:eastAsia="宋体" w:cs="宋体"/>
      <w:color w:val="000000"/>
      <w:sz w:val="21"/>
      <w:szCs w:val="21"/>
      <w:u w:val="none"/>
    </w:rPr>
  </w:style>
  <w:style w:type="character" w:customStyle="1" w:styleId="59">
    <w:name w:val="文档结构图 字符"/>
    <w:basedOn w:val="28"/>
    <w:link w:val="8"/>
    <w:semiHidden/>
    <w:qFormat/>
    <w:uiPriority w:val="0"/>
    <w:rPr>
      <w:rFonts w:ascii="Times New Roman" w:hAnsi="Times New Roman" w:eastAsia="宋体"/>
      <w:kern w:val="2"/>
      <w:sz w:val="21"/>
      <w:szCs w:val="24"/>
      <w:shd w:val="clear" w:color="auto" w:fill="000080"/>
    </w:rPr>
  </w:style>
  <w:style w:type="character" w:customStyle="1" w:styleId="60">
    <w:name w:val="标题 字符"/>
    <w:basedOn w:val="28"/>
    <w:link w:val="23"/>
    <w:qFormat/>
    <w:uiPriority w:val="0"/>
    <w:rPr>
      <w:rFonts w:ascii="Arial" w:hAnsi="Arial" w:eastAsia="隶书" w:cs="Arial"/>
      <w:b/>
      <w:bCs/>
      <w:kern w:val="2"/>
      <w:sz w:val="32"/>
      <w:szCs w:val="32"/>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列出段落2"/>
    <w:basedOn w:val="1"/>
    <w:qFormat/>
    <w:uiPriority w:val="0"/>
    <w:pPr>
      <w:ind w:firstLine="420" w:firstLineChars="200"/>
    </w:pPr>
    <w:rPr>
      <w:rFonts w:ascii="Calibri" w:hAnsi="Calibri" w:eastAsia="宋体"/>
      <w:szCs w:val="22"/>
    </w:rPr>
  </w:style>
  <w:style w:type="character" w:customStyle="1" w:styleId="63">
    <w:name w:val="正文文本 字符"/>
    <w:basedOn w:val="28"/>
    <w:link w:val="11"/>
    <w:qFormat/>
    <w:uiPriority w:val="0"/>
    <w:rPr>
      <w:kern w:val="2"/>
      <w:sz w:val="21"/>
      <w:szCs w:val="24"/>
    </w:rPr>
  </w:style>
  <w:style w:type="paragraph" w:customStyle="1" w:styleId="64">
    <w:name w:val="TOC 标题1"/>
    <w:basedOn w:val="3"/>
    <w:next w:val="1"/>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bCs/>
      <w:color w:val="376092" w:themeColor="accent1" w:themeShade="BF"/>
      <w:kern w:val="0"/>
      <w:sz w:val="28"/>
      <w:szCs w:val="28"/>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66">
    <w:name w:val="Table Normal"/>
    <w:semiHidden/>
    <w:unhideWhenUsed/>
    <w:qFormat/>
    <w:uiPriority w:val="0"/>
    <w:tblPr>
      <w:tblCellMar>
        <w:top w:w="0" w:type="dxa"/>
        <w:left w:w="0" w:type="dxa"/>
        <w:bottom w:w="0" w:type="dxa"/>
        <w:right w:w="0" w:type="dxa"/>
      </w:tblCellMar>
    </w:tblPr>
  </w:style>
  <w:style w:type="paragraph" w:customStyle="1" w:styleId="67">
    <w:name w:val="修订1"/>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68">
    <w:name w:val="修订2"/>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69">
    <w:name w:val="批注主题 字符"/>
    <w:basedOn w:val="45"/>
    <w:link w:val="24"/>
    <w:semiHidden/>
    <w:qFormat/>
    <w:uiPriority w:val="99"/>
    <w:rPr>
      <w:rFonts w:ascii="Times New Roman" w:hAnsi="Times New Roman" w:eastAsiaTheme="minorEastAsia"/>
      <w:b/>
      <w:bCs/>
      <w:kern w:val="2"/>
      <w:sz w:val="21"/>
      <w:szCs w:val="24"/>
    </w:rPr>
  </w:style>
  <w:style w:type="table" w:customStyle="1" w:styleId="70">
    <w:name w:val="网格型1"/>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71">
    <w:name w:val="网格型2"/>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
    <w:name w:val="网格型3"/>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3">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paragraph" w:customStyle="1" w:styleId="74">
    <w:name w:val=".正文"/>
    <w:basedOn w:val="1"/>
    <w:qFormat/>
    <w:uiPriority w:val="0"/>
    <w:pPr>
      <w:spacing w:beforeLines="50"/>
      <w:ind w:firstLine="200" w:firstLineChars="200"/>
    </w:pPr>
    <w:rPr>
      <w:rFonts w:ascii="Calibri" w:hAnsi="Calibri" w:eastAsia="华文仿宋"/>
      <w:szCs w:val="22"/>
    </w:rPr>
  </w:style>
  <w:style w:type="paragraph" w:customStyle="1" w:styleId="75">
    <w:name w:val="修订3"/>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6">
    <w:name w:val="List Paragraph1"/>
    <w:basedOn w:val="1"/>
    <w:unhideWhenUsed/>
    <w:qFormat/>
    <w:uiPriority w:val="99"/>
    <w:pPr>
      <w:ind w:firstLine="420" w:firstLineChars="200"/>
    </w:pPr>
    <w:rPr>
      <w:rFonts w:hint="eastAsia"/>
      <w:sz w:val="22"/>
    </w:rPr>
  </w:style>
  <w:style w:type="paragraph" w:customStyle="1" w:styleId="77">
    <w:name w:val="修订4"/>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8">
    <w:name w:val="修订5"/>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79">
    <w:name w:val="修订6"/>
    <w:hidden/>
    <w:semiHidden/>
    <w:qFormat/>
    <w:uiPriority w:val="99"/>
    <w:rPr>
      <w:rFonts w:ascii="Times New Roman" w:hAnsi="Times New Roman" w:cs="Times New Roman" w:eastAsiaTheme="minorEastAsia"/>
      <w:kern w:val="2"/>
      <w:sz w:val="21"/>
      <w:szCs w:val="24"/>
      <w:lang w:val="en-US" w:eastAsia="zh-CN" w:bidi="ar-SA"/>
    </w:rPr>
  </w:style>
  <w:style w:type="character" w:customStyle="1" w:styleId="80">
    <w:name w:val="正文文本 3 字符"/>
    <w:basedOn w:val="28"/>
    <w:link w:val="10"/>
    <w:qFormat/>
    <w:uiPriority w:val="0"/>
    <w:rPr>
      <w:kern w:val="2"/>
      <w:sz w:val="16"/>
      <w:szCs w:val="16"/>
    </w:rPr>
  </w:style>
  <w:style w:type="character" w:customStyle="1" w:styleId="81">
    <w:name w:val="标题 5 字符"/>
    <w:basedOn w:val="28"/>
    <w:link w:val="7"/>
    <w:semiHidden/>
    <w:qFormat/>
    <w:uiPriority w:val="0"/>
    <w:rPr>
      <w:rFonts w:eastAsiaTheme="minorEastAsia"/>
      <w:b/>
      <w:bCs/>
      <w:kern w:val="2"/>
      <w:sz w:val="28"/>
      <w:szCs w:val="28"/>
    </w:rPr>
  </w:style>
  <w:style w:type="paragraph" w:customStyle="1" w:styleId="82">
    <w:name w:val="修订7"/>
    <w:hidden/>
    <w:semiHidden/>
    <w:qFormat/>
    <w:uiPriority w:val="99"/>
    <w:rPr>
      <w:rFonts w:ascii="Times New Roman" w:hAnsi="Times New Roman" w:cs="Times New Roman" w:eastAsiaTheme="minorEastAsia"/>
      <w:kern w:val="2"/>
      <w:sz w:val="21"/>
      <w:szCs w:val="24"/>
      <w:lang w:val="en-US" w:eastAsia="zh-CN" w:bidi="ar-SA"/>
    </w:rPr>
  </w:style>
  <w:style w:type="paragraph" w:customStyle="1" w:styleId="83">
    <w:name w:val="正文1"/>
    <w:autoRedefine/>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3C442-67B5-4235-8B05-A662E570C1B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37</Pages>
  <Words>9511</Words>
  <Characters>9646</Characters>
  <Lines>115</Lines>
  <Paragraphs>32</Paragraphs>
  <TotalTime>8</TotalTime>
  <ScaleCrop>false</ScaleCrop>
  <LinksUpToDate>false</LinksUpToDate>
  <CharactersWithSpaces>10168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2023-04-13T06:56:00Z</dcterms:created>
  <dc:creator>Administrator</dc:creator>
  <cp:lastModifiedBy>声声慢</cp:lastModifiedBy>
  <cp:lastPrinted>2024-06-03T03:08:00Z</cp:lastPrinted>
  <dcterms:modified xsi:type="dcterms:W3CDTF">2026-02-24T07:51:02Z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C737C715A73C4B6FBE31AC61B37C8D26_13</vt:lpwstr>
  </property>
  <property fmtid="{D5CDD505-2E9C-101B-9397-08002B2CF9AE}" pid="4" name="KSOTemplateDocerSaveRecord">
    <vt:lpwstr>eyJoZGlkIjoiOWYyYmE1NDE0NTQ0MzkyOGNmMDQ5NTVhOTNiODk0NWMiLCJ1c2VySWQiOiIzNzAxMzI1MjgifQ==</vt:lpwstr>
  </property>
</Properties>
</file>